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9FA08" w14:textId="6EAC203C" w:rsidR="00B81F6D" w:rsidRPr="00332938" w:rsidRDefault="00B81F6D" w:rsidP="00B81F6D">
      <w:pPr>
        <w:pStyle w:val="Heading1"/>
        <w:rPr>
          <w:rFonts w:ascii="Arial" w:hAnsi="Arial" w:cs="Arial"/>
        </w:rPr>
      </w:pPr>
      <w:bookmarkStart w:id="0" w:name="_Toc27751233"/>
      <w:r w:rsidRPr="00332938">
        <w:rPr>
          <w:rFonts w:ascii="Arial" w:hAnsi="Arial" w:cs="Arial"/>
        </w:rPr>
        <w:t xml:space="preserve">Appendix </w:t>
      </w:r>
      <w:r w:rsidR="005B1D71" w:rsidRPr="00332938">
        <w:rPr>
          <w:rFonts w:ascii="Arial" w:hAnsi="Arial" w:cs="Arial"/>
        </w:rPr>
        <w:t>1A</w:t>
      </w:r>
      <w:r w:rsidRPr="00332938">
        <w:rPr>
          <w:rFonts w:ascii="Arial" w:hAnsi="Arial" w:cs="Arial"/>
        </w:rPr>
        <w:t>: The reference 16S rRNA gene sequence database</w:t>
      </w:r>
      <w:bookmarkEnd w:id="0"/>
    </w:p>
    <w:p w14:paraId="1439F11B" w14:textId="77777777" w:rsidR="00B81F6D" w:rsidRPr="00332938" w:rsidRDefault="00B81F6D" w:rsidP="00B81F6D">
      <w:pPr>
        <w:pStyle w:val="Heading2"/>
        <w:rPr>
          <w:rFonts w:ascii="Arial" w:hAnsi="Arial" w:cs="Arial"/>
          <w:sz w:val="28"/>
          <w:szCs w:val="28"/>
        </w:rPr>
      </w:pPr>
      <w:r w:rsidRPr="00332938">
        <w:rPr>
          <w:rFonts w:ascii="Arial" w:hAnsi="Arial" w:cs="Arial"/>
          <w:sz w:val="28"/>
          <w:szCs w:val="28"/>
        </w:rPr>
        <w:t>Purpose of the database</w:t>
      </w:r>
    </w:p>
    <w:p w14:paraId="0DE35761" w14:textId="77777777" w:rsidR="00B81F6D" w:rsidRPr="00332938" w:rsidRDefault="00B81F6D" w:rsidP="00B81F6D">
      <w:pPr>
        <w:rPr>
          <w:rFonts w:ascii="Arial" w:hAnsi="Arial" w:cs="Arial"/>
          <w:sz w:val="24"/>
          <w:szCs w:val="24"/>
        </w:rPr>
      </w:pPr>
      <w:r w:rsidRPr="00332938">
        <w:rPr>
          <w:rFonts w:ascii="Arial" w:hAnsi="Arial" w:cs="Arial"/>
          <w:sz w:val="24"/>
          <w:szCs w:val="24"/>
        </w:rPr>
        <w:t xml:space="preserve">The reference 16S rRNA gene sequence database is relevant to analysis of the 16S </w:t>
      </w:r>
      <w:proofErr w:type="spellStart"/>
      <w:r w:rsidRPr="00332938">
        <w:rPr>
          <w:rFonts w:ascii="Arial" w:hAnsi="Arial" w:cs="Arial"/>
          <w:sz w:val="24"/>
          <w:szCs w:val="24"/>
        </w:rPr>
        <w:t>metabarcode</w:t>
      </w:r>
      <w:proofErr w:type="spellEnd"/>
      <w:r w:rsidRPr="00332938">
        <w:rPr>
          <w:rFonts w:ascii="Arial" w:hAnsi="Arial" w:cs="Arial"/>
          <w:sz w:val="24"/>
          <w:szCs w:val="24"/>
        </w:rPr>
        <w:t xml:space="preserve"> sequence data obtained from 1,001 samples, in </w:t>
      </w:r>
      <w:proofErr w:type="gramStart"/>
      <w:r w:rsidRPr="00332938">
        <w:rPr>
          <w:rFonts w:ascii="Arial" w:hAnsi="Arial" w:cs="Arial"/>
          <w:sz w:val="24"/>
          <w:szCs w:val="24"/>
        </w:rPr>
        <w:t>both of these</w:t>
      </w:r>
      <w:proofErr w:type="gramEnd"/>
      <w:r w:rsidRPr="00332938">
        <w:rPr>
          <w:rFonts w:ascii="Arial" w:hAnsi="Arial" w:cs="Arial"/>
          <w:sz w:val="24"/>
          <w:szCs w:val="24"/>
        </w:rPr>
        <w:t xml:space="preserve"> contexts:</w:t>
      </w:r>
    </w:p>
    <w:p w14:paraId="659BCB0D" w14:textId="77777777" w:rsidR="00B81F6D" w:rsidRPr="00332938" w:rsidRDefault="00B81F6D" w:rsidP="00B81F6D">
      <w:pPr>
        <w:pStyle w:val="ListParagraph"/>
        <w:numPr>
          <w:ilvl w:val="0"/>
          <w:numId w:val="1"/>
        </w:numPr>
        <w:rPr>
          <w:rFonts w:ascii="Arial" w:hAnsi="Arial" w:cs="Arial"/>
          <w:sz w:val="24"/>
          <w:szCs w:val="24"/>
        </w:rPr>
      </w:pPr>
      <w:r w:rsidRPr="00332938">
        <w:rPr>
          <w:rFonts w:ascii="Arial" w:hAnsi="Arial" w:cs="Arial"/>
          <w:sz w:val="24"/>
          <w:szCs w:val="24"/>
        </w:rPr>
        <w:t>The Microbial Community Analysis (section 2.5.1 of the main Report), which identifies the sequences in each sample which are of bacterial origin (and in the process determines the likely bacterial taxonomy of each sequence, to one level or another), as opposed to a food-organism DNA origin.</w:t>
      </w:r>
    </w:p>
    <w:p w14:paraId="24C98F03" w14:textId="77777777" w:rsidR="00B81F6D" w:rsidRPr="00332938" w:rsidRDefault="00B81F6D" w:rsidP="00B81F6D">
      <w:pPr>
        <w:pStyle w:val="ListParagraph"/>
        <w:numPr>
          <w:ilvl w:val="0"/>
          <w:numId w:val="1"/>
        </w:numPr>
        <w:rPr>
          <w:rFonts w:ascii="Arial" w:hAnsi="Arial" w:cs="Arial"/>
          <w:sz w:val="24"/>
          <w:szCs w:val="24"/>
        </w:rPr>
      </w:pPr>
      <w:r w:rsidRPr="00332938">
        <w:rPr>
          <w:rFonts w:ascii="Arial" w:hAnsi="Arial" w:cs="Arial"/>
          <w:sz w:val="24"/>
          <w:szCs w:val="24"/>
        </w:rPr>
        <w:t>The targeted search for DNA sequences of Priority Taxa (foodborne pathogens of concern; section 2.5.2 of main Report).</w:t>
      </w:r>
    </w:p>
    <w:p w14:paraId="63801F09" w14:textId="77777777" w:rsidR="00B81F6D" w:rsidRPr="00332938" w:rsidRDefault="00B81F6D" w:rsidP="00B81F6D">
      <w:pPr>
        <w:rPr>
          <w:rFonts w:ascii="Arial" w:hAnsi="Arial" w:cs="Arial"/>
          <w:sz w:val="24"/>
          <w:szCs w:val="24"/>
        </w:rPr>
      </w:pPr>
      <w:r w:rsidRPr="00332938">
        <w:rPr>
          <w:rFonts w:ascii="Arial" w:hAnsi="Arial" w:cs="Arial"/>
          <w:sz w:val="24"/>
          <w:szCs w:val="24"/>
        </w:rPr>
        <w:t>The reference database used was SILVA (release 132).</w:t>
      </w:r>
    </w:p>
    <w:p w14:paraId="453377E8" w14:textId="77777777" w:rsidR="00B81F6D" w:rsidRPr="00332938" w:rsidRDefault="00B81F6D" w:rsidP="00B81F6D">
      <w:pPr>
        <w:pStyle w:val="Heading2"/>
        <w:rPr>
          <w:rFonts w:ascii="Arial" w:hAnsi="Arial" w:cs="Arial"/>
          <w:sz w:val="28"/>
          <w:szCs w:val="28"/>
        </w:rPr>
      </w:pPr>
      <w:r w:rsidRPr="00332938">
        <w:rPr>
          <w:rFonts w:ascii="Arial" w:hAnsi="Arial" w:cs="Arial"/>
          <w:sz w:val="28"/>
          <w:szCs w:val="28"/>
        </w:rPr>
        <w:t>Limitations of the database</w:t>
      </w:r>
    </w:p>
    <w:p w14:paraId="628BDEBD" w14:textId="77777777" w:rsidR="00B81F6D" w:rsidRPr="00332938" w:rsidRDefault="00B81F6D" w:rsidP="00EF0FBF">
      <w:pPr>
        <w:jc w:val="both"/>
        <w:rPr>
          <w:rFonts w:ascii="Arial" w:hAnsi="Arial" w:cs="Arial"/>
          <w:sz w:val="24"/>
          <w:szCs w:val="24"/>
        </w:rPr>
      </w:pPr>
      <w:r w:rsidRPr="00332938">
        <w:rPr>
          <w:rFonts w:ascii="Arial" w:hAnsi="Arial" w:cs="Arial"/>
          <w:sz w:val="24"/>
          <w:szCs w:val="24"/>
        </w:rPr>
        <w:t>By the inherent nature of 16S rRNA genes, no reference database can be expected to be able to identify the detailed origin of 16S sequences obtained from metabarcoding.</w:t>
      </w:r>
    </w:p>
    <w:p w14:paraId="2AECE23C" w14:textId="77777777" w:rsidR="00B81F6D" w:rsidRPr="00332938" w:rsidRDefault="00B81F6D" w:rsidP="00EF0FBF">
      <w:pPr>
        <w:jc w:val="both"/>
        <w:rPr>
          <w:rFonts w:ascii="Arial" w:hAnsi="Arial" w:cs="Arial"/>
          <w:sz w:val="24"/>
          <w:szCs w:val="24"/>
        </w:rPr>
      </w:pPr>
      <w:r w:rsidRPr="00332938">
        <w:rPr>
          <w:rFonts w:ascii="Arial" w:hAnsi="Arial" w:cs="Arial"/>
          <w:sz w:val="24"/>
          <w:szCs w:val="24"/>
        </w:rPr>
        <w:t>Key aspects are as follows, expanded on in the later sections:</w:t>
      </w:r>
    </w:p>
    <w:p w14:paraId="5CAFEF03" w14:textId="77777777" w:rsidR="00B81F6D" w:rsidRPr="00332938" w:rsidRDefault="00B81F6D" w:rsidP="00EF0FBF">
      <w:pPr>
        <w:pStyle w:val="ListParagraph"/>
        <w:numPr>
          <w:ilvl w:val="0"/>
          <w:numId w:val="2"/>
        </w:numPr>
        <w:jc w:val="both"/>
        <w:rPr>
          <w:rFonts w:ascii="Arial" w:hAnsi="Arial" w:cs="Arial"/>
          <w:sz w:val="24"/>
          <w:szCs w:val="24"/>
        </w:rPr>
      </w:pPr>
      <w:r w:rsidRPr="00332938">
        <w:rPr>
          <w:rFonts w:ascii="Arial" w:hAnsi="Arial" w:cs="Arial"/>
          <w:sz w:val="24"/>
          <w:szCs w:val="24"/>
        </w:rPr>
        <w:t>16S rRNA V4-region sequences are generally classifiable to genus level but no further.</w:t>
      </w:r>
    </w:p>
    <w:p w14:paraId="64713069" w14:textId="04BDA1CF" w:rsidR="00B81F6D" w:rsidRPr="00332938" w:rsidRDefault="00B81F6D" w:rsidP="00EF0FBF">
      <w:pPr>
        <w:pStyle w:val="ListParagraph"/>
        <w:numPr>
          <w:ilvl w:val="0"/>
          <w:numId w:val="2"/>
        </w:numPr>
        <w:jc w:val="both"/>
        <w:rPr>
          <w:rFonts w:ascii="Arial" w:hAnsi="Arial" w:cs="Arial"/>
          <w:sz w:val="24"/>
          <w:szCs w:val="24"/>
        </w:rPr>
      </w:pPr>
      <w:r w:rsidRPr="00332938">
        <w:rPr>
          <w:rFonts w:ascii="Arial" w:hAnsi="Arial" w:cs="Arial"/>
          <w:sz w:val="24"/>
          <w:szCs w:val="24"/>
        </w:rPr>
        <w:t>The reference database we use for 16S rRNA gene sequences is SILVA SSU.</w:t>
      </w:r>
    </w:p>
    <w:p w14:paraId="655B22AE" w14:textId="1C72B034" w:rsidR="00B81F6D" w:rsidRPr="00332938" w:rsidRDefault="00B81F6D" w:rsidP="00EF0FBF">
      <w:pPr>
        <w:pStyle w:val="ListParagraph"/>
        <w:numPr>
          <w:ilvl w:val="0"/>
          <w:numId w:val="2"/>
        </w:numPr>
        <w:jc w:val="both"/>
        <w:rPr>
          <w:rFonts w:ascii="Arial" w:hAnsi="Arial" w:cs="Arial"/>
          <w:sz w:val="24"/>
          <w:szCs w:val="24"/>
        </w:rPr>
      </w:pPr>
      <w:r w:rsidRPr="00332938">
        <w:rPr>
          <w:rFonts w:ascii="Arial" w:hAnsi="Arial" w:cs="Arial"/>
          <w:sz w:val="24"/>
          <w:szCs w:val="24"/>
        </w:rPr>
        <w:t>SILVA SSU bacterial sequences are sourced by the SILVA maintainers from the European Nucleotide Archive (ENA) database.</w:t>
      </w:r>
    </w:p>
    <w:p w14:paraId="744E54AF" w14:textId="77777777" w:rsidR="00B81F6D" w:rsidRPr="00332938" w:rsidRDefault="00B81F6D" w:rsidP="00EF0FBF">
      <w:pPr>
        <w:pStyle w:val="ListParagraph"/>
        <w:numPr>
          <w:ilvl w:val="0"/>
          <w:numId w:val="2"/>
        </w:numPr>
        <w:jc w:val="both"/>
        <w:rPr>
          <w:rFonts w:ascii="Arial" w:hAnsi="Arial" w:cs="Arial"/>
          <w:sz w:val="24"/>
          <w:szCs w:val="24"/>
        </w:rPr>
      </w:pPr>
      <w:r w:rsidRPr="00332938">
        <w:rPr>
          <w:rFonts w:ascii="Arial" w:hAnsi="Arial" w:cs="Arial"/>
          <w:sz w:val="24"/>
          <w:szCs w:val="24"/>
        </w:rPr>
        <w:t>The SILVA curators subject the sequences to intensive analysis, to classify them taxonomically; this is generally to genus level, as expected.</w:t>
      </w:r>
    </w:p>
    <w:p w14:paraId="33B77FF5" w14:textId="4F71006B" w:rsidR="00EF0FBF" w:rsidRPr="00332938" w:rsidRDefault="00EF0FBF" w:rsidP="00EF0FBF">
      <w:pPr>
        <w:pStyle w:val="Heading3"/>
        <w:rPr>
          <w:rFonts w:ascii="Arial" w:hAnsi="Arial" w:cs="Arial"/>
        </w:rPr>
      </w:pPr>
      <w:r w:rsidRPr="00332938">
        <w:rPr>
          <w:rFonts w:ascii="Arial" w:hAnsi="Arial" w:cs="Arial"/>
        </w:rPr>
        <w:t xml:space="preserve">Standard </w:t>
      </w:r>
      <w:proofErr w:type="spellStart"/>
      <w:r w:rsidRPr="00332938">
        <w:rPr>
          <w:rFonts w:ascii="Arial" w:hAnsi="Arial" w:cs="Arial"/>
        </w:rPr>
        <w:t>metabarcode</w:t>
      </w:r>
      <w:proofErr w:type="spellEnd"/>
      <w:r w:rsidRPr="00332938">
        <w:rPr>
          <w:rFonts w:ascii="Arial" w:hAnsi="Arial" w:cs="Arial"/>
        </w:rPr>
        <w:t>-classification methods</w:t>
      </w:r>
    </w:p>
    <w:p w14:paraId="7C13B7DB" w14:textId="3D29EBB4" w:rsidR="00B81F6D" w:rsidRPr="00332938" w:rsidRDefault="00B81F6D" w:rsidP="00EF0FBF">
      <w:pPr>
        <w:jc w:val="both"/>
        <w:rPr>
          <w:rFonts w:ascii="Arial" w:hAnsi="Arial" w:cs="Arial"/>
          <w:sz w:val="24"/>
          <w:szCs w:val="24"/>
        </w:rPr>
      </w:pPr>
      <w:r w:rsidRPr="00332938">
        <w:rPr>
          <w:rFonts w:ascii="Arial" w:hAnsi="Arial" w:cs="Arial"/>
          <w:sz w:val="24"/>
          <w:szCs w:val="24"/>
        </w:rPr>
        <w:t xml:space="preserve">Most taxonomic-assignment methods for 16S </w:t>
      </w:r>
      <w:proofErr w:type="spellStart"/>
      <w:r w:rsidRPr="00332938">
        <w:rPr>
          <w:rFonts w:ascii="Arial" w:hAnsi="Arial" w:cs="Arial"/>
          <w:sz w:val="24"/>
          <w:szCs w:val="24"/>
        </w:rPr>
        <w:t>metabarcode</w:t>
      </w:r>
      <w:proofErr w:type="spellEnd"/>
      <w:r w:rsidRPr="00332938">
        <w:rPr>
          <w:rFonts w:ascii="Arial" w:hAnsi="Arial" w:cs="Arial"/>
          <w:sz w:val="24"/>
          <w:szCs w:val="24"/>
        </w:rPr>
        <w:t xml:space="preserve"> sequence reads (context 1 </w:t>
      </w:r>
      <w:proofErr w:type="gramStart"/>
      <w:r w:rsidRPr="00332938">
        <w:rPr>
          <w:rFonts w:ascii="Arial" w:hAnsi="Arial" w:cs="Arial"/>
          <w:sz w:val="24"/>
          <w:szCs w:val="24"/>
        </w:rPr>
        <w:t>above;</w:t>
      </w:r>
      <w:proofErr w:type="gramEnd"/>
      <w:r w:rsidRPr="00332938">
        <w:rPr>
          <w:rFonts w:ascii="Arial" w:hAnsi="Arial" w:cs="Arial"/>
          <w:sz w:val="24"/>
          <w:szCs w:val="24"/>
        </w:rPr>
        <w:t xml:space="preserve"> such as the QIIME2 pipeline, which we used) involve identification to the finest level at which the taxon is unique. For </w:t>
      </w:r>
      <w:proofErr w:type="gramStart"/>
      <w:r w:rsidRPr="00332938">
        <w:rPr>
          <w:rFonts w:ascii="Arial" w:hAnsi="Arial" w:cs="Arial"/>
          <w:sz w:val="24"/>
          <w:szCs w:val="24"/>
        </w:rPr>
        <w:t>example</w:t>
      </w:r>
      <w:proofErr w:type="gramEnd"/>
      <w:r w:rsidRPr="00332938">
        <w:rPr>
          <w:rFonts w:ascii="Arial" w:hAnsi="Arial" w:cs="Arial"/>
          <w:sz w:val="24"/>
          <w:szCs w:val="24"/>
        </w:rPr>
        <w:t xml:space="preserve"> if a </w:t>
      </w:r>
      <w:proofErr w:type="spellStart"/>
      <w:r w:rsidRPr="00332938">
        <w:rPr>
          <w:rFonts w:ascii="Arial" w:hAnsi="Arial" w:cs="Arial"/>
          <w:sz w:val="24"/>
          <w:szCs w:val="24"/>
        </w:rPr>
        <w:t>metabarcode</w:t>
      </w:r>
      <w:proofErr w:type="spellEnd"/>
      <w:r w:rsidRPr="00332938">
        <w:rPr>
          <w:rFonts w:ascii="Arial" w:hAnsi="Arial" w:cs="Arial"/>
          <w:sz w:val="24"/>
          <w:szCs w:val="24"/>
        </w:rPr>
        <w:t xml:space="preserve"> sequence occurs in multiple species within one genus but no other genera, then a genus-level </w:t>
      </w:r>
      <w:r w:rsidRPr="00332938">
        <w:rPr>
          <w:rFonts w:ascii="Arial" w:hAnsi="Arial" w:cs="Arial"/>
          <w:sz w:val="24"/>
          <w:szCs w:val="24"/>
        </w:rPr>
        <w:lastRenderedPageBreak/>
        <w:t xml:space="preserve">assignment is possible, but no species assignment can be made. That is the case whether the </w:t>
      </w:r>
      <w:proofErr w:type="spellStart"/>
      <w:r w:rsidRPr="00332938">
        <w:rPr>
          <w:rFonts w:ascii="Arial" w:hAnsi="Arial" w:cs="Arial"/>
          <w:sz w:val="24"/>
          <w:szCs w:val="24"/>
        </w:rPr>
        <w:t>metabarcode</w:t>
      </w:r>
      <w:proofErr w:type="spellEnd"/>
      <w:r w:rsidRPr="00332938">
        <w:rPr>
          <w:rFonts w:ascii="Arial" w:hAnsi="Arial" w:cs="Arial"/>
          <w:sz w:val="24"/>
          <w:szCs w:val="24"/>
        </w:rPr>
        <w:t xml:space="preserve"> sequence narrows down the matching taxa to 1, 2, 10 or 100 different species.</w:t>
      </w:r>
    </w:p>
    <w:p w14:paraId="0C442246" w14:textId="6900D463" w:rsidR="00EF0FBF" w:rsidRPr="00332938" w:rsidRDefault="00EF0FBF" w:rsidP="00EF0FBF">
      <w:pPr>
        <w:pStyle w:val="Heading3"/>
        <w:rPr>
          <w:rFonts w:ascii="Arial" w:hAnsi="Arial" w:cs="Arial"/>
        </w:rPr>
      </w:pPr>
      <w:r w:rsidRPr="00332938">
        <w:rPr>
          <w:rFonts w:ascii="Arial" w:hAnsi="Arial" w:cs="Arial"/>
        </w:rPr>
        <w:t>Targeted approaches for small lists of taxa of interest</w:t>
      </w:r>
    </w:p>
    <w:p w14:paraId="1B81372F" w14:textId="1BFE1106" w:rsidR="00B81F6D" w:rsidRPr="00332938" w:rsidRDefault="00B81F6D" w:rsidP="00EF0FBF">
      <w:pPr>
        <w:jc w:val="both"/>
        <w:rPr>
          <w:rFonts w:ascii="Arial" w:hAnsi="Arial" w:cs="Arial"/>
          <w:sz w:val="24"/>
          <w:szCs w:val="24"/>
        </w:rPr>
      </w:pPr>
      <w:proofErr w:type="gramStart"/>
      <w:r w:rsidRPr="00332938">
        <w:rPr>
          <w:rFonts w:ascii="Arial" w:hAnsi="Arial" w:cs="Arial"/>
          <w:sz w:val="24"/>
          <w:szCs w:val="24"/>
        </w:rPr>
        <w:t>For the purpose of</w:t>
      </w:r>
      <w:proofErr w:type="gramEnd"/>
      <w:r w:rsidRPr="00332938">
        <w:rPr>
          <w:rFonts w:ascii="Arial" w:hAnsi="Arial" w:cs="Arial"/>
          <w:sz w:val="24"/>
          <w:szCs w:val="24"/>
        </w:rPr>
        <w:t xml:space="preserve"> identifying priority taxa of concern, however</w:t>
      </w:r>
      <w:r w:rsidR="00EF0FBF" w:rsidRPr="00332938">
        <w:rPr>
          <w:rFonts w:ascii="Arial" w:hAnsi="Arial" w:cs="Arial"/>
          <w:sz w:val="24"/>
          <w:szCs w:val="24"/>
        </w:rPr>
        <w:t xml:space="preserve"> (context 2 above)</w:t>
      </w:r>
      <w:r w:rsidRPr="00332938">
        <w:rPr>
          <w:rFonts w:ascii="Arial" w:hAnsi="Arial" w:cs="Arial"/>
          <w:sz w:val="24"/>
          <w:szCs w:val="24"/>
        </w:rPr>
        <w:t xml:space="preserve">, a more detailed treatment can be appropriate. For example, within one genus, there may be no 16S rRNA V4-region sequences unique to a particular species; but if a particular sequence occurs only in several species which are </w:t>
      </w:r>
      <w:r w:rsidRPr="00332938">
        <w:rPr>
          <w:rFonts w:ascii="Arial" w:hAnsi="Arial" w:cs="Arial"/>
          <w:b/>
          <w:bCs/>
          <w:sz w:val="24"/>
          <w:szCs w:val="24"/>
        </w:rPr>
        <w:t>all</w:t>
      </w:r>
      <w:r w:rsidRPr="00332938">
        <w:rPr>
          <w:rFonts w:ascii="Arial" w:hAnsi="Arial" w:cs="Arial"/>
          <w:sz w:val="24"/>
          <w:szCs w:val="24"/>
        </w:rPr>
        <w:t xml:space="preserve"> taxa of concern, then the sequence provides useful discriminating information.</w:t>
      </w:r>
    </w:p>
    <w:p w14:paraId="472ECBD5" w14:textId="77777777" w:rsidR="00B81F6D" w:rsidRPr="00332938" w:rsidRDefault="00B81F6D" w:rsidP="00EF0FBF">
      <w:pPr>
        <w:jc w:val="both"/>
        <w:rPr>
          <w:rFonts w:ascii="Arial" w:hAnsi="Arial" w:cs="Arial"/>
          <w:sz w:val="24"/>
          <w:szCs w:val="24"/>
        </w:rPr>
      </w:pPr>
      <w:r w:rsidRPr="00332938">
        <w:rPr>
          <w:rFonts w:ascii="Arial" w:hAnsi="Arial" w:cs="Arial"/>
          <w:sz w:val="24"/>
          <w:szCs w:val="24"/>
        </w:rPr>
        <w:t xml:space="preserve">Therefore, </w:t>
      </w:r>
      <w:r w:rsidRPr="00332938">
        <w:rPr>
          <w:rFonts w:ascii="Arial" w:hAnsi="Arial" w:cs="Arial"/>
          <w:b/>
          <w:bCs/>
          <w:sz w:val="24"/>
          <w:szCs w:val="24"/>
        </w:rPr>
        <w:t xml:space="preserve">where reliable species-level annotations are available in the reference database sequences themselves, </w:t>
      </w:r>
      <w:r w:rsidRPr="00332938">
        <w:rPr>
          <w:rFonts w:ascii="Arial" w:hAnsi="Arial" w:cs="Arial"/>
          <w:sz w:val="24"/>
          <w:szCs w:val="24"/>
        </w:rPr>
        <w:t xml:space="preserve">it is worth determining which species (or groups of species) can be </w:t>
      </w:r>
      <w:proofErr w:type="gramStart"/>
      <w:r w:rsidRPr="00332938">
        <w:rPr>
          <w:rFonts w:ascii="Arial" w:hAnsi="Arial" w:cs="Arial"/>
          <w:sz w:val="24"/>
          <w:szCs w:val="24"/>
        </w:rPr>
        <w:t>identified, and</w:t>
      </w:r>
      <w:proofErr w:type="gramEnd"/>
      <w:r w:rsidRPr="00332938">
        <w:rPr>
          <w:rFonts w:ascii="Arial" w:hAnsi="Arial" w:cs="Arial"/>
          <w:sz w:val="24"/>
          <w:szCs w:val="24"/>
        </w:rPr>
        <w:t xml:space="preserve"> checking for the presence of the corresponding sequences in the </w:t>
      </w:r>
      <w:proofErr w:type="spellStart"/>
      <w:r w:rsidRPr="00332938">
        <w:rPr>
          <w:rFonts w:ascii="Arial" w:hAnsi="Arial" w:cs="Arial"/>
          <w:sz w:val="24"/>
          <w:szCs w:val="24"/>
        </w:rPr>
        <w:t>metabarcode</w:t>
      </w:r>
      <w:proofErr w:type="spellEnd"/>
      <w:r w:rsidRPr="00332938">
        <w:rPr>
          <w:rFonts w:ascii="Arial" w:hAnsi="Arial" w:cs="Arial"/>
          <w:sz w:val="24"/>
          <w:szCs w:val="24"/>
        </w:rPr>
        <w:t xml:space="preserve"> data obtained from the food samples.</w:t>
      </w:r>
    </w:p>
    <w:p w14:paraId="694E8856" w14:textId="77777777" w:rsidR="00B81F6D" w:rsidRPr="00332938" w:rsidRDefault="00B81F6D" w:rsidP="00B81F6D">
      <w:pPr>
        <w:rPr>
          <w:rFonts w:ascii="Arial" w:hAnsi="Arial" w:cs="Arial"/>
          <w:sz w:val="24"/>
          <w:szCs w:val="24"/>
        </w:rPr>
      </w:pPr>
      <w:r w:rsidRPr="00332938">
        <w:rPr>
          <w:rFonts w:ascii="Arial" w:hAnsi="Arial" w:cs="Arial"/>
          <w:sz w:val="24"/>
          <w:szCs w:val="24"/>
        </w:rPr>
        <w:t>However, this is not straightforward. Considerations are as follows.</w:t>
      </w:r>
    </w:p>
    <w:p w14:paraId="04D142E8" w14:textId="77777777" w:rsidR="00B81F6D" w:rsidRPr="00332938" w:rsidRDefault="00B81F6D" w:rsidP="003400EF">
      <w:pPr>
        <w:pStyle w:val="ListParagraph"/>
        <w:numPr>
          <w:ilvl w:val="0"/>
          <w:numId w:val="2"/>
        </w:numPr>
        <w:rPr>
          <w:rFonts w:ascii="Arial" w:hAnsi="Arial" w:cs="Arial"/>
          <w:sz w:val="24"/>
          <w:szCs w:val="24"/>
        </w:rPr>
      </w:pPr>
      <w:r w:rsidRPr="00332938">
        <w:rPr>
          <w:rFonts w:ascii="Arial" w:hAnsi="Arial" w:cs="Arial"/>
          <w:sz w:val="24"/>
          <w:szCs w:val="24"/>
        </w:rPr>
        <w:t>The sequence records in the original database (ENA) have "organism name" annotations for each sequence.</w:t>
      </w:r>
    </w:p>
    <w:p w14:paraId="6B0074D4" w14:textId="77777777" w:rsidR="00B81F6D" w:rsidRPr="00332938" w:rsidRDefault="00B81F6D" w:rsidP="003400EF">
      <w:pPr>
        <w:pStyle w:val="ListParagraph"/>
        <w:numPr>
          <w:ilvl w:val="0"/>
          <w:numId w:val="2"/>
        </w:numPr>
        <w:rPr>
          <w:rFonts w:ascii="Arial" w:hAnsi="Arial" w:cs="Arial"/>
          <w:sz w:val="24"/>
          <w:szCs w:val="24"/>
        </w:rPr>
      </w:pPr>
      <w:r w:rsidRPr="00332938">
        <w:rPr>
          <w:rFonts w:ascii="Arial" w:hAnsi="Arial" w:cs="Arial"/>
          <w:sz w:val="24"/>
          <w:szCs w:val="24"/>
        </w:rPr>
        <w:t xml:space="preserve">Many of these specify a named species; others are (much) less </w:t>
      </w:r>
      <w:proofErr w:type="gramStart"/>
      <w:r w:rsidRPr="00332938">
        <w:rPr>
          <w:rFonts w:ascii="Arial" w:hAnsi="Arial" w:cs="Arial"/>
          <w:sz w:val="24"/>
          <w:szCs w:val="24"/>
        </w:rPr>
        <w:t>specific;</w:t>
      </w:r>
      <w:proofErr w:type="gramEnd"/>
      <w:r w:rsidRPr="00332938">
        <w:rPr>
          <w:rFonts w:ascii="Arial" w:hAnsi="Arial" w:cs="Arial"/>
          <w:sz w:val="24"/>
          <w:szCs w:val="24"/>
        </w:rPr>
        <w:t xml:space="preserve"> e.g. "unclassified bacterium").</w:t>
      </w:r>
    </w:p>
    <w:p w14:paraId="0B8ECBD9" w14:textId="77777777" w:rsidR="00B81F6D" w:rsidRPr="00332938" w:rsidRDefault="00B81F6D" w:rsidP="003400EF">
      <w:pPr>
        <w:pStyle w:val="ListParagraph"/>
        <w:numPr>
          <w:ilvl w:val="0"/>
          <w:numId w:val="2"/>
        </w:numPr>
        <w:rPr>
          <w:rFonts w:ascii="Arial" w:hAnsi="Arial" w:cs="Arial"/>
          <w:sz w:val="24"/>
          <w:szCs w:val="24"/>
        </w:rPr>
      </w:pPr>
      <w:r w:rsidRPr="00332938">
        <w:rPr>
          <w:rFonts w:ascii="Arial" w:hAnsi="Arial" w:cs="Arial"/>
          <w:sz w:val="24"/>
          <w:szCs w:val="24"/>
        </w:rPr>
        <w:t>The SILVA classifications of the ENA-derived sequences amount to a re-classification in many cases (differ from the annotation in the originally deposited sequences in ENA).</w:t>
      </w:r>
    </w:p>
    <w:p w14:paraId="002F0DCA" w14:textId="77777777" w:rsidR="00B81F6D" w:rsidRPr="00332938" w:rsidRDefault="00B81F6D" w:rsidP="003400EF">
      <w:pPr>
        <w:pStyle w:val="ListParagraph"/>
        <w:numPr>
          <w:ilvl w:val="0"/>
          <w:numId w:val="2"/>
        </w:numPr>
        <w:rPr>
          <w:rFonts w:ascii="Arial" w:hAnsi="Arial" w:cs="Arial"/>
          <w:sz w:val="24"/>
          <w:szCs w:val="24"/>
        </w:rPr>
      </w:pPr>
      <w:r w:rsidRPr="00332938">
        <w:rPr>
          <w:rFonts w:ascii="Arial" w:hAnsi="Arial" w:cs="Arial"/>
          <w:sz w:val="24"/>
          <w:szCs w:val="24"/>
        </w:rPr>
        <w:t xml:space="preserve">The original </w:t>
      </w:r>
      <w:proofErr w:type="gramStart"/>
      <w:r w:rsidRPr="00332938">
        <w:rPr>
          <w:rFonts w:ascii="Arial" w:hAnsi="Arial" w:cs="Arial"/>
          <w:sz w:val="24"/>
          <w:szCs w:val="24"/>
        </w:rPr>
        <w:t>organism</w:t>
      </w:r>
      <w:proofErr w:type="gramEnd"/>
      <w:r w:rsidRPr="00332938">
        <w:rPr>
          <w:rFonts w:ascii="Arial" w:hAnsi="Arial" w:cs="Arial"/>
          <w:sz w:val="24"/>
          <w:szCs w:val="24"/>
        </w:rPr>
        <w:t xml:space="preserve"> name (effectively, species name; but can be less specific) is however retained by the SILVA maintainers (even if this conflicts with the genus to which they have classified the sequence).</w:t>
      </w:r>
    </w:p>
    <w:p w14:paraId="2830BC93" w14:textId="77777777" w:rsidR="00B81F6D" w:rsidRPr="00332938" w:rsidRDefault="00B81F6D" w:rsidP="003400EF">
      <w:pPr>
        <w:pStyle w:val="ListParagraph"/>
        <w:numPr>
          <w:ilvl w:val="0"/>
          <w:numId w:val="2"/>
        </w:numPr>
        <w:rPr>
          <w:rFonts w:ascii="Arial" w:hAnsi="Arial" w:cs="Arial"/>
          <w:b/>
          <w:bCs/>
          <w:sz w:val="24"/>
          <w:szCs w:val="24"/>
        </w:rPr>
      </w:pPr>
      <w:r w:rsidRPr="00332938">
        <w:rPr>
          <w:rFonts w:ascii="Arial" w:hAnsi="Arial" w:cs="Arial"/>
          <w:b/>
          <w:bCs/>
          <w:sz w:val="24"/>
          <w:szCs w:val="24"/>
        </w:rPr>
        <w:t xml:space="preserve">The original </w:t>
      </w:r>
      <w:proofErr w:type="gramStart"/>
      <w:r w:rsidRPr="00332938">
        <w:rPr>
          <w:rFonts w:ascii="Arial" w:hAnsi="Arial" w:cs="Arial"/>
          <w:b/>
          <w:bCs/>
          <w:sz w:val="24"/>
          <w:szCs w:val="24"/>
        </w:rPr>
        <w:t>organism</w:t>
      </w:r>
      <w:proofErr w:type="gramEnd"/>
      <w:r w:rsidRPr="00332938">
        <w:rPr>
          <w:rFonts w:ascii="Arial" w:hAnsi="Arial" w:cs="Arial"/>
          <w:b/>
          <w:bCs/>
          <w:sz w:val="24"/>
          <w:szCs w:val="24"/>
        </w:rPr>
        <w:t xml:space="preserve"> name is therefore the only statement </w:t>
      </w:r>
      <w:r w:rsidRPr="00332938">
        <w:rPr>
          <w:rFonts w:ascii="Arial" w:hAnsi="Arial" w:cs="Arial"/>
          <w:sz w:val="24"/>
          <w:szCs w:val="24"/>
        </w:rPr>
        <w:t>(correct or otherwise)</w:t>
      </w:r>
      <w:r w:rsidRPr="00332938">
        <w:rPr>
          <w:rFonts w:ascii="Arial" w:hAnsi="Arial" w:cs="Arial"/>
          <w:b/>
          <w:bCs/>
          <w:sz w:val="24"/>
          <w:szCs w:val="24"/>
        </w:rPr>
        <w:t xml:space="preserve"> of the species from which the reference sequence originated </w:t>
      </w:r>
      <w:r w:rsidRPr="00332938">
        <w:rPr>
          <w:rFonts w:ascii="Arial" w:hAnsi="Arial" w:cs="Arial"/>
          <w:sz w:val="24"/>
          <w:szCs w:val="24"/>
        </w:rPr>
        <w:t xml:space="preserve">(in those cases where it is itself to species level); given the above points, </w:t>
      </w:r>
      <w:r w:rsidRPr="00332938">
        <w:rPr>
          <w:rFonts w:ascii="Arial" w:hAnsi="Arial" w:cs="Arial"/>
          <w:b/>
          <w:bCs/>
          <w:sz w:val="24"/>
          <w:szCs w:val="24"/>
        </w:rPr>
        <w:t>it must be treated with caution.</w:t>
      </w:r>
    </w:p>
    <w:p w14:paraId="70BF2419" w14:textId="77777777" w:rsidR="00B81F6D" w:rsidRPr="00332938" w:rsidRDefault="00B81F6D" w:rsidP="003400EF">
      <w:pPr>
        <w:pStyle w:val="ListParagraph"/>
        <w:numPr>
          <w:ilvl w:val="0"/>
          <w:numId w:val="2"/>
        </w:numPr>
        <w:rPr>
          <w:rFonts w:ascii="Arial" w:hAnsi="Arial" w:cs="Arial"/>
          <w:sz w:val="24"/>
          <w:szCs w:val="24"/>
        </w:rPr>
      </w:pPr>
      <w:r w:rsidRPr="00332938">
        <w:rPr>
          <w:rFonts w:ascii="Arial" w:hAnsi="Arial" w:cs="Arial"/>
          <w:sz w:val="24"/>
          <w:szCs w:val="24"/>
        </w:rPr>
        <w:t xml:space="preserve">Where an identical V4 sequence occurs with the same original organism (species) name multiple times in SILVA, this lends credence to the </w:t>
      </w:r>
      <w:proofErr w:type="gramStart"/>
      <w:r w:rsidRPr="00332938">
        <w:rPr>
          <w:rFonts w:ascii="Arial" w:hAnsi="Arial" w:cs="Arial"/>
          <w:sz w:val="24"/>
          <w:szCs w:val="24"/>
        </w:rPr>
        <w:t>organism</w:t>
      </w:r>
      <w:proofErr w:type="gramEnd"/>
      <w:r w:rsidRPr="00332938">
        <w:rPr>
          <w:rFonts w:ascii="Arial" w:hAnsi="Arial" w:cs="Arial"/>
          <w:sz w:val="24"/>
          <w:szCs w:val="24"/>
        </w:rPr>
        <w:t xml:space="preserve"> name.</w:t>
      </w:r>
    </w:p>
    <w:p w14:paraId="6FD8D35B" w14:textId="77777777" w:rsidR="00B81F6D" w:rsidRPr="00332938" w:rsidRDefault="00B81F6D" w:rsidP="003400EF">
      <w:pPr>
        <w:pStyle w:val="ListParagraph"/>
        <w:numPr>
          <w:ilvl w:val="0"/>
          <w:numId w:val="2"/>
        </w:numPr>
        <w:rPr>
          <w:rFonts w:ascii="Arial" w:hAnsi="Arial" w:cs="Arial"/>
          <w:sz w:val="24"/>
          <w:szCs w:val="24"/>
        </w:rPr>
      </w:pPr>
      <w:r w:rsidRPr="00332938">
        <w:rPr>
          <w:rFonts w:ascii="Arial" w:hAnsi="Arial" w:cs="Arial"/>
          <w:sz w:val="24"/>
          <w:szCs w:val="24"/>
        </w:rPr>
        <w:lastRenderedPageBreak/>
        <w:t xml:space="preserve">There are however many cases of </w:t>
      </w:r>
      <w:r w:rsidRPr="00332938">
        <w:rPr>
          <w:rFonts w:ascii="Arial" w:hAnsi="Arial" w:cs="Arial"/>
          <w:b/>
          <w:bCs/>
          <w:sz w:val="24"/>
          <w:szCs w:val="24"/>
        </w:rPr>
        <w:t>single instances</w:t>
      </w:r>
      <w:r w:rsidRPr="00332938">
        <w:rPr>
          <w:rFonts w:ascii="Arial" w:hAnsi="Arial" w:cs="Arial"/>
          <w:sz w:val="24"/>
          <w:szCs w:val="24"/>
        </w:rPr>
        <w:t xml:space="preserve"> of an original organism name for a particular V4 sequence; these are by nature less convincing.</w:t>
      </w:r>
    </w:p>
    <w:p w14:paraId="6C31490F" w14:textId="77777777" w:rsidR="00B81F6D" w:rsidRPr="00332938" w:rsidRDefault="00B81F6D" w:rsidP="003400EF">
      <w:pPr>
        <w:pStyle w:val="ListParagraph"/>
        <w:numPr>
          <w:ilvl w:val="0"/>
          <w:numId w:val="2"/>
        </w:numPr>
        <w:rPr>
          <w:rFonts w:ascii="Arial" w:hAnsi="Arial" w:cs="Arial"/>
          <w:sz w:val="24"/>
          <w:szCs w:val="24"/>
        </w:rPr>
      </w:pPr>
      <w:r w:rsidRPr="00332938">
        <w:rPr>
          <w:rFonts w:ascii="Arial" w:hAnsi="Arial" w:cs="Arial"/>
          <w:sz w:val="24"/>
          <w:szCs w:val="24"/>
        </w:rPr>
        <w:t xml:space="preserve">The </w:t>
      </w:r>
      <w:r w:rsidRPr="00332938">
        <w:rPr>
          <w:rFonts w:ascii="Arial" w:hAnsi="Arial" w:cs="Arial"/>
          <w:b/>
          <w:bCs/>
          <w:sz w:val="24"/>
          <w:szCs w:val="24"/>
        </w:rPr>
        <w:t>single name</w:t>
      </w:r>
      <w:r w:rsidRPr="00332938">
        <w:rPr>
          <w:rFonts w:ascii="Arial" w:hAnsi="Arial" w:cs="Arial"/>
          <w:sz w:val="24"/>
          <w:szCs w:val="24"/>
        </w:rPr>
        <w:t xml:space="preserve">-instance cases are still less credible when additionally, </w:t>
      </w:r>
      <w:r w:rsidRPr="00332938">
        <w:rPr>
          <w:rFonts w:ascii="Arial" w:hAnsi="Arial" w:cs="Arial"/>
          <w:b/>
          <w:bCs/>
          <w:sz w:val="24"/>
          <w:szCs w:val="24"/>
        </w:rPr>
        <w:t>multiple instances of an identical V4 sequence occur in the database with a different original organism name</w:t>
      </w:r>
      <w:r w:rsidRPr="00332938">
        <w:rPr>
          <w:rFonts w:ascii="Arial" w:hAnsi="Arial" w:cs="Arial"/>
          <w:sz w:val="24"/>
          <w:szCs w:val="24"/>
        </w:rPr>
        <w:t>, especially where these are taxonomically at odds dramatically with the single-instance name.</w:t>
      </w:r>
    </w:p>
    <w:p w14:paraId="39CCC028" w14:textId="19D74937" w:rsidR="00B81F6D" w:rsidRPr="00332938" w:rsidRDefault="00B81F6D" w:rsidP="00B81F6D">
      <w:pPr>
        <w:rPr>
          <w:rFonts w:ascii="Arial" w:hAnsi="Arial" w:cs="Arial"/>
          <w:sz w:val="24"/>
          <w:szCs w:val="24"/>
        </w:rPr>
      </w:pPr>
      <w:r w:rsidRPr="00332938">
        <w:rPr>
          <w:rFonts w:ascii="Arial" w:hAnsi="Arial" w:cs="Arial"/>
          <w:sz w:val="24"/>
          <w:szCs w:val="24"/>
        </w:rPr>
        <w:t>These points are expanded in the following sections</w:t>
      </w:r>
      <w:r w:rsidR="00DA0F92" w:rsidRPr="00332938">
        <w:rPr>
          <w:rFonts w:ascii="Arial" w:hAnsi="Arial" w:cs="Arial"/>
          <w:sz w:val="24"/>
          <w:szCs w:val="24"/>
        </w:rPr>
        <w:t xml:space="preserve"> and in Appendix </w:t>
      </w:r>
      <w:r w:rsidR="005B1D71" w:rsidRPr="00332938">
        <w:rPr>
          <w:rFonts w:ascii="Arial" w:hAnsi="Arial" w:cs="Arial"/>
          <w:sz w:val="24"/>
          <w:szCs w:val="24"/>
        </w:rPr>
        <w:t>1B</w:t>
      </w:r>
      <w:r w:rsidR="00DA0F92" w:rsidRPr="00332938">
        <w:rPr>
          <w:rFonts w:ascii="Arial" w:hAnsi="Arial" w:cs="Arial"/>
          <w:sz w:val="24"/>
          <w:szCs w:val="24"/>
        </w:rPr>
        <w:t>.</w:t>
      </w:r>
    </w:p>
    <w:p w14:paraId="7EF4942C" w14:textId="77777777" w:rsidR="00B81F6D" w:rsidRPr="00332938" w:rsidRDefault="00B81F6D" w:rsidP="00B81F6D">
      <w:pPr>
        <w:pStyle w:val="Heading2"/>
        <w:rPr>
          <w:rFonts w:ascii="Arial" w:hAnsi="Arial" w:cs="Arial"/>
          <w:sz w:val="28"/>
          <w:szCs w:val="28"/>
        </w:rPr>
      </w:pPr>
      <w:bookmarkStart w:id="1" w:name="_Toc27751234"/>
      <w:r w:rsidRPr="00332938">
        <w:rPr>
          <w:rFonts w:ascii="Arial" w:hAnsi="Arial" w:cs="Arial"/>
          <w:sz w:val="28"/>
          <w:szCs w:val="28"/>
        </w:rPr>
        <w:t>The reference database and variable region (V4) sequences therein</w:t>
      </w:r>
      <w:bookmarkEnd w:id="1"/>
    </w:p>
    <w:p w14:paraId="07E54D6E" w14:textId="77777777" w:rsidR="00B81F6D" w:rsidRPr="00332938" w:rsidRDefault="00B81F6D" w:rsidP="00B81F6D">
      <w:pPr>
        <w:jc w:val="both"/>
        <w:rPr>
          <w:rFonts w:ascii="Arial" w:hAnsi="Arial" w:cs="Arial"/>
          <w:sz w:val="24"/>
          <w:szCs w:val="24"/>
        </w:rPr>
      </w:pPr>
      <w:r w:rsidRPr="00332938">
        <w:rPr>
          <w:rFonts w:ascii="Arial" w:hAnsi="Arial" w:cs="Arial"/>
          <w:sz w:val="24"/>
          <w:szCs w:val="24"/>
        </w:rPr>
        <w:t xml:space="preserve">Reference 16S rRNA gene sequences ("16S sequences") have been obtained from the SILVA database, release 132. It is important to note that the same 16S sequence can occur multiple times in the reference database. More importantly, many reference sequences can be </w:t>
      </w:r>
      <w:r w:rsidRPr="00332938">
        <w:rPr>
          <w:rFonts w:ascii="Arial" w:hAnsi="Arial" w:cs="Arial"/>
          <w:b/>
          <w:bCs/>
          <w:sz w:val="24"/>
          <w:szCs w:val="24"/>
        </w:rPr>
        <w:t xml:space="preserve">identical in the </w:t>
      </w:r>
      <w:proofErr w:type="spellStart"/>
      <w:r w:rsidRPr="00332938">
        <w:rPr>
          <w:rFonts w:ascii="Arial" w:hAnsi="Arial" w:cs="Arial"/>
          <w:b/>
          <w:bCs/>
          <w:sz w:val="24"/>
          <w:szCs w:val="24"/>
        </w:rPr>
        <w:t>metabarcode</w:t>
      </w:r>
      <w:proofErr w:type="spellEnd"/>
      <w:r w:rsidRPr="00332938">
        <w:rPr>
          <w:rFonts w:ascii="Arial" w:hAnsi="Arial" w:cs="Arial"/>
          <w:b/>
          <w:bCs/>
          <w:sz w:val="24"/>
          <w:szCs w:val="24"/>
        </w:rPr>
        <w:t xml:space="preserve"> sequence</w:t>
      </w:r>
      <w:r w:rsidRPr="00332938">
        <w:rPr>
          <w:rFonts w:ascii="Arial" w:hAnsi="Arial" w:cs="Arial"/>
          <w:sz w:val="24"/>
          <w:szCs w:val="24"/>
        </w:rPr>
        <w:t xml:space="preserve"> (the amplified segment of the V4 variable region of the 16S gene) </w:t>
      </w:r>
      <w:r w:rsidRPr="00332938">
        <w:rPr>
          <w:rFonts w:ascii="Arial" w:hAnsi="Arial" w:cs="Arial"/>
          <w:b/>
          <w:bCs/>
          <w:sz w:val="24"/>
          <w:szCs w:val="24"/>
        </w:rPr>
        <w:t>even if their full-length 16S sequences are different</w:t>
      </w:r>
      <w:r w:rsidRPr="00332938">
        <w:rPr>
          <w:rFonts w:ascii="Arial" w:hAnsi="Arial" w:cs="Arial"/>
          <w:sz w:val="24"/>
          <w:szCs w:val="24"/>
        </w:rPr>
        <w:t>.</w:t>
      </w:r>
    </w:p>
    <w:p w14:paraId="02D828BE" w14:textId="77777777" w:rsidR="00B81F6D" w:rsidRPr="00332938" w:rsidRDefault="00B81F6D" w:rsidP="00B81F6D">
      <w:pPr>
        <w:jc w:val="both"/>
        <w:rPr>
          <w:rFonts w:ascii="Arial" w:hAnsi="Arial" w:cs="Arial"/>
          <w:sz w:val="24"/>
          <w:szCs w:val="24"/>
        </w:rPr>
      </w:pPr>
      <w:proofErr w:type="gramStart"/>
      <w:r w:rsidRPr="00332938">
        <w:rPr>
          <w:rFonts w:ascii="Arial" w:hAnsi="Arial" w:cs="Arial"/>
          <w:sz w:val="24"/>
          <w:szCs w:val="24"/>
        </w:rPr>
        <w:t>Therefore</w:t>
      </w:r>
      <w:proofErr w:type="gramEnd"/>
      <w:r w:rsidRPr="00332938">
        <w:rPr>
          <w:rFonts w:ascii="Arial" w:hAnsi="Arial" w:cs="Arial"/>
          <w:sz w:val="24"/>
          <w:szCs w:val="24"/>
        </w:rPr>
        <w:t xml:space="preserve"> there are many cases of groups of different, closely-related species which are indistinguishable using this metabarcoding technique, because they have identical V4 segment regions.</w:t>
      </w:r>
    </w:p>
    <w:p w14:paraId="399FA1D8" w14:textId="77777777" w:rsidR="00B81F6D" w:rsidRPr="00332938" w:rsidRDefault="00B81F6D" w:rsidP="00B81F6D">
      <w:pPr>
        <w:jc w:val="both"/>
        <w:rPr>
          <w:rFonts w:ascii="Arial" w:hAnsi="Arial" w:cs="Arial"/>
          <w:sz w:val="24"/>
          <w:szCs w:val="24"/>
        </w:rPr>
      </w:pPr>
      <w:r w:rsidRPr="00332938">
        <w:rPr>
          <w:rFonts w:ascii="Arial" w:hAnsi="Arial" w:cs="Arial"/>
          <w:sz w:val="24"/>
          <w:szCs w:val="24"/>
        </w:rPr>
        <w:t>Conversely, it is possible for different strains of a single species to differ slightly in their V4 sequence. However, it appears likely that many such cases in the reference database are the result of sequencing errors producing a variant which has been incorporated into the database (they only occur once). In other cases, by sheer weight of evidence (many instances of the variant sequence in the reference database) it is assumed that these are genuine.</w:t>
      </w:r>
    </w:p>
    <w:p w14:paraId="3C10A460" w14:textId="77777777" w:rsidR="00B81F6D" w:rsidRPr="00332938" w:rsidRDefault="00B81F6D" w:rsidP="00B81F6D">
      <w:pPr>
        <w:pStyle w:val="Heading2"/>
        <w:rPr>
          <w:rFonts w:ascii="Arial" w:hAnsi="Arial" w:cs="Arial"/>
          <w:sz w:val="28"/>
          <w:szCs w:val="28"/>
        </w:rPr>
      </w:pPr>
      <w:bookmarkStart w:id="2" w:name="_Toc27751235"/>
      <w:r w:rsidRPr="00332938">
        <w:rPr>
          <w:rFonts w:ascii="Arial" w:hAnsi="Arial" w:cs="Arial"/>
          <w:sz w:val="28"/>
          <w:szCs w:val="28"/>
        </w:rPr>
        <w:t>Taxonomic annotations by third parties and by the database curators</w:t>
      </w:r>
      <w:bookmarkEnd w:id="2"/>
    </w:p>
    <w:p w14:paraId="657EDD9A" w14:textId="77777777" w:rsidR="00B81F6D" w:rsidRPr="00332938" w:rsidRDefault="00B81F6D" w:rsidP="00B81F6D">
      <w:pPr>
        <w:jc w:val="both"/>
        <w:rPr>
          <w:rFonts w:ascii="Arial" w:hAnsi="Arial" w:cs="Arial"/>
          <w:sz w:val="24"/>
          <w:szCs w:val="24"/>
        </w:rPr>
      </w:pPr>
      <w:r w:rsidRPr="00332938">
        <w:rPr>
          <w:rFonts w:ascii="Arial" w:hAnsi="Arial" w:cs="Arial"/>
          <w:sz w:val="24"/>
          <w:szCs w:val="24"/>
        </w:rPr>
        <w:t xml:space="preserve">The SILVA database curators obtain sequence data from an external database, the European Nucleotide Archive (ENA), along with the organism names which are present in those database records. These third-party annotations are notionally at the species level but can be very unspecific – </w:t>
      </w:r>
      <w:proofErr w:type="gramStart"/>
      <w:r w:rsidRPr="00332938">
        <w:rPr>
          <w:rFonts w:ascii="Arial" w:hAnsi="Arial" w:cs="Arial"/>
          <w:sz w:val="24"/>
          <w:szCs w:val="24"/>
        </w:rPr>
        <w:t>e.g.</w:t>
      </w:r>
      <w:proofErr w:type="gramEnd"/>
      <w:r w:rsidRPr="00332938">
        <w:rPr>
          <w:rFonts w:ascii="Arial" w:hAnsi="Arial" w:cs="Arial"/>
          <w:sz w:val="24"/>
          <w:szCs w:val="24"/>
        </w:rPr>
        <w:t xml:space="preserve"> ‘uncultured bacterium’ is extremely common. At the other extreme, some third-party sequences are annotated at a much finer level than species, while simple species names are also very common.</w:t>
      </w:r>
    </w:p>
    <w:p w14:paraId="4F0837E8" w14:textId="77777777" w:rsidR="00B81F6D" w:rsidRPr="00332938" w:rsidRDefault="00B81F6D" w:rsidP="00B81F6D">
      <w:pPr>
        <w:jc w:val="both"/>
        <w:rPr>
          <w:rFonts w:ascii="Arial" w:hAnsi="Arial" w:cs="Arial"/>
          <w:sz w:val="24"/>
          <w:szCs w:val="24"/>
        </w:rPr>
      </w:pPr>
      <w:r w:rsidRPr="00332938">
        <w:rPr>
          <w:rFonts w:ascii="Arial" w:hAnsi="Arial" w:cs="Arial"/>
          <w:sz w:val="24"/>
          <w:szCs w:val="24"/>
        </w:rPr>
        <w:lastRenderedPageBreak/>
        <w:t xml:space="preserve">It is crucial to note that the SILVA curators (re-)classify the sequences at the </w:t>
      </w:r>
      <w:r w:rsidRPr="00332938">
        <w:rPr>
          <w:rFonts w:ascii="Arial" w:hAnsi="Arial" w:cs="Arial"/>
          <w:i/>
          <w:iCs/>
          <w:sz w:val="24"/>
          <w:szCs w:val="24"/>
        </w:rPr>
        <w:t>genus level and above</w:t>
      </w:r>
      <w:r w:rsidRPr="00332938">
        <w:rPr>
          <w:rFonts w:ascii="Arial" w:hAnsi="Arial" w:cs="Arial"/>
          <w:sz w:val="24"/>
          <w:szCs w:val="24"/>
        </w:rPr>
        <w:t xml:space="preserve">; the original annotations at species-level and below appear in the SILVA database </w:t>
      </w:r>
      <w:r w:rsidRPr="00332938">
        <w:rPr>
          <w:rFonts w:ascii="Arial" w:hAnsi="Arial" w:cs="Arial"/>
          <w:i/>
          <w:iCs/>
          <w:sz w:val="24"/>
          <w:szCs w:val="24"/>
        </w:rPr>
        <w:t>unchanged</w:t>
      </w:r>
      <w:r w:rsidRPr="00332938">
        <w:rPr>
          <w:rFonts w:ascii="Arial" w:hAnsi="Arial" w:cs="Arial"/>
          <w:sz w:val="24"/>
          <w:szCs w:val="24"/>
        </w:rPr>
        <w:t>, even if they conflict with the SILVA genus classification.</w:t>
      </w:r>
    </w:p>
    <w:p w14:paraId="0955ACC1" w14:textId="77777777" w:rsidR="00B81F6D" w:rsidRPr="00332938" w:rsidRDefault="00B81F6D" w:rsidP="00B81F6D">
      <w:pPr>
        <w:jc w:val="both"/>
        <w:rPr>
          <w:rFonts w:ascii="Arial" w:hAnsi="Arial" w:cs="Arial"/>
          <w:sz w:val="24"/>
          <w:szCs w:val="24"/>
        </w:rPr>
      </w:pPr>
      <w:r w:rsidRPr="00332938">
        <w:rPr>
          <w:rFonts w:ascii="Arial" w:hAnsi="Arial" w:cs="Arial"/>
          <w:sz w:val="24"/>
          <w:szCs w:val="24"/>
        </w:rPr>
        <w:t xml:space="preserve">Thus, when we mention apparent ‘mis-annotation’, we refer to the original, third-party annotations of the sequences. In all cases, we take the </w:t>
      </w:r>
      <w:r w:rsidRPr="00332938">
        <w:rPr>
          <w:rFonts w:ascii="Arial" w:hAnsi="Arial" w:cs="Arial"/>
          <w:b/>
          <w:bCs/>
          <w:sz w:val="24"/>
          <w:szCs w:val="24"/>
        </w:rPr>
        <w:t>genus-level</w:t>
      </w:r>
      <w:r w:rsidRPr="00332938">
        <w:rPr>
          <w:rFonts w:ascii="Arial" w:hAnsi="Arial" w:cs="Arial"/>
          <w:sz w:val="24"/>
          <w:szCs w:val="24"/>
        </w:rPr>
        <w:t xml:space="preserve"> annotation by the SILVA curators to be ground truth.</w:t>
      </w:r>
    </w:p>
    <w:p w14:paraId="36D12A0D" w14:textId="77777777" w:rsidR="00B81F6D" w:rsidRPr="00332938" w:rsidRDefault="00B81F6D" w:rsidP="00B81F6D">
      <w:pPr>
        <w:pStyle w:val="Heading2"/>
        <w:rPr>
          <w:rFonts w:ascii="Arial" w:hAnsi="Arial" w:cs="Arial"/>
          <w:sz w:val="28"/>
          <w:szCs w:val="28"/>
        </w:rPr>
      </w:pPr>
      <w:r w:rsidRPr="00332938">
        <w:rPr>
          <w:rFonts w:ascii="Arial" w:hAnsi="Arial" w:cs="Arial"/>
          <w:sz w:val="28"/>
          <w:szCs w:val="28"/>
        </w:rPr>
        <w:t>The interpretation of minority and high-frequency taxonomic annotations of 16S rRNA gene sequences</w:t>
      </w:r>
    </w:p>
    <w:p w14:paraId="11470892" w14:textId="77777777" w:rsidR="00B81F6D" w:rsidRPr="00332938" w:rsidRDefault="00B81F6D" w:rsidP="00B81F6D">
      <w:pPr>
        <w:pStyle w:val="Heading3"/>
        <w:rPr>
          <w:rFonts w:ascii="Arial" w:hAnsi="Arial" w:cs="Arial"/>
        </w:rPr>
      </w:pPr>
      <w:r w:rsidRPr="00332938">
        <w:rPr>
          <w:rFonts w:ascii="Arial" w:hAnsi="Arial" w:cs="Arial"/>
        </w:rPr>
        <w:t>Minority annotations contrasting with high-frequency annotations</w:t>
      </w:r>
    </w:p>
    <w:p w14:paraId="6D208654" w14:textId="77777777" w:rsidR="00B81F6D" w:rsidRPr="005F05FA" w:rsidRDefault="00B81F6D" w:rsidP="00B81F6D">
      <w:pPr>
        <w:pStyle w:val="Heading4"/>
        <w:rPr>
          <w:rFonts w:ascii="Arial" w:hAnsi="Arial" w:cs="Arial"/>
          <w:i w:val="0"/>
          <w:iCs w:val="0"/>
          <w:sz w:val="24"/>
          <w:szCs w:val="24"/>
        </w:rPr>
      </w:pPr>
      <w:r w:rsidRPr="005F05FA">
        <w:rPr>
          <w:rFonts w:ascii="Arial" w:hAnsi="Arial" w:cs="Arial"/>
          <w:i w:val="0"/>
          <w:iCs w:val="0"/>
          <w:sz w:val="24"/>
          <w:szCs w:val="24"/>
        </w:rPr>
        <w:t>Example 1: A database annotation overwhelmingly outweighed by other evidence in the same database</w:t>
      </w:r>
    </w:p>
    <w:p w14:paraId="13CE34B0" w14:textId="77777777" w:rsidR="00B81F6D" w:rsidRPr="00332938" w:rsidRDefault="00B81F6D" w:rsidP="00B81F6D">
      <w:pPr>
        <w:jc w:val="both"/>
        <w:rPr>
          <w:rFonts w:ascii="Arial" w:hAnsi="Arial" w:cs="Arial"/>
          <w:sz w:val="24"/>
          <w:szCs w:val="24"/>
        </w:rPr>
      </w:pPr>
      <w:r w:rsidRPr="00332938">
        <w:rPr>
          <w:rFonts w:ascii="Arial" w:hAnsi="Arial" w:cs="Arial"/>
          <w:sz w:val="24"/>
          <w:szCs w:val="24"/>
        </w:rPr>
        <w:t xml:space="preserve">As an example, one </w:t>
      </w:r>
      <w:proofErr w:type="gramStart"/>
      <w:r w:rsidRPr="00332938">
        <w:rPr>
          <w:rFonts w:ascii="Arial" w:hAnsi="Arial" w:cs="Arial"/>
          <w:sz w:val="24"/>
          <w:szCs w:val="24"/>
        </w:rPr>
        <w:t>particular V4</w:t>
      </w:r>
      <w:proofErr w:type="gramEnd"/>
      <w:r w:rsidRPr="00332938">
        <w:rPr>
          <w:rFonts w:ascii="Arial" w:hAnsi="Arial" w:cs="Arial"/>
          <w:sz w:val="24"/>
          <w:szCs w:val="24"/>
        </w:rPr>
        <w:t xml:space="preserve"> sequence occurs 73,559 times in SILVA. 72% of these identical sequences were annotated with an organism name of 'uncultured bacterium' or 'uncultured organism' in the original ENA database, while 24% were annotated as '</w:t>
      </w:r>
      <w:r w:rsidRPr="00332938">
        <w:rPr>
          <w:rFonts w:ascii="Arial" w:hAnsi="Arial" w:cs="Arial"/>
          <w:i/>
          <w:iCs/>
          <w:sz w:val="24"/>
          <w:szCs w:val="24"/>
        </w:rPr>
        <w:t>Staphylococcus</w:t>
      </w:r>
      <w:r w:rsidRPr="00332938">
        <w:rPr>
          <w:rFonts w:ascii="Arial" w:hAnsi="Arial" w:cs="Arial"/>
          <w:sz w:val="24"/>
          <w:szCs w:val="24"/>
        </w:rPr>
        <w:t xml:space="preserve"> </w:t>
      </w:r>
      <w:r w:rsidRPr="00332938">
        <w:rPr>
          <w:rFonts w:ascii="Arial" w:hAnsi="Arial" w:cs="Arial"/>
          <w:i/>
          <w:iCs/>
          <w:sz w:val="24"/>
          <w:szCs w:val="24"/>
        </w:rPr>
        <w:t>aureus</w:t>
      </w:r>
      <w:r w:rsidRPr="00332938">
        <w:rPr>
          <w:rFonts w:ascii="Arial" w:hAnsi="Arial" w:cs="Arial"/>
          <w:sz w:val="24"/>
          <w:szCs w:val="24"/>
        </w:rPr>
        <w:t>' (one of the named species of concern in this study). 1.2% (885 sequences) were annotated as '</w:t>
      </w:r>
      <w:r w:rsidRPr="00332938">
        <w:rPr>
          <w:rFonts w:ascii="Arial" w:hAnsi="Arial" w:cs="Arial"/>
          <w:i/>
          <w:iCs/>
          <w:sz w:val="24"/>
          <w:szCs w:val="24"/>
        </w:rPr>
        <w:t>Staphylococcus</w:t>
      </w:r>
      <w:r w:rsidRPr="00332938">
        <w:rPr>
          <w:rFonts w:ascii="Arial" w:hAnsi="Arial" w:cs="Arial"/>
          <w:sz w:val="24"/>
          <w:szCs w:val="24"/>
        </w:rPr>
        <w:t xml:space="preserve"> </w:t>
      </w:r>
      <w:r w:rsidRPr="00332938">
        <w:rPr>
          <w:rFonts w:ascii="Arial" w:hAnsi="Arial" w:cs="Arial"/>
          <w:i/>
          <w:iCs/>
          <w:sz w:val="24"/>
          <w:szCs w:val="24"/>
        </w:rPr>
        <w:t>epidermidis</w:t>
      </w:r>
      <w:r w:rsidRPr="00332938">
        <w:rPr>
          <w:rFonts w:ascii="Arial" w:hAnsi="Arial" w:cs="Arial"/>
          <w:sz w:val="24"/>
          <w:szCs w:val="24"/>
        </w:rPr>
        <w:t xml:space="preserve">', with several other </w:t>
      </w:r>
      <w:r w:rsidRPr="00332938">
        <w:rPr>
          <w:rFonts w:ascii="Arial" w:hAnsi="Arial" w:cs="Arial"/>
          <w:i/>
          <w:iCs/>
          <w:sz w:val="24"/>
          <w:szCs w:val="24"/>
        </w:rPr>
        <w:t>Staphylococcus</w:t>
      </w:r>
      <w:r w:rsidRPr="00332938">
        <w:rPr>
          <w:rFonts w:ascii="Arial" w:hAnsi="Arial" w:cs="Arial"/>
          <w:sz w:val="24"/>
          <w:szCs w:val="24"/>
        </w:rPr>
        <w:t xml:space="preserve"> species occurring more than 100 times (</w:t>
      </w:r>
      <w:r w:rsidRPr="00332938">
        <w:rPr>
          <w:rFonts w:ascii="Arial" w:hAnsi="Arial" w:cs="Arial"/>
          <w:i/>
          <w:iCs/>
          <w:sz w:val="24"/>
          <w:szCs w:val="24"/>
        </w:rPr>
        <w:t xml:space="preserve">S. </w:t>
      </w:r>
      <w:proofErr w:type="spellStart"/>
      <w:r w:rsidRPr="00332938">
        <w:rPr>
          <w:rFonts w:ascii="Arial" w:hAnsi="Arial" w:cs="Arial"/>
          <w:i/>
          <w:iCs/>
          <w:sz w:val="24"/>
          <w:szCs w:val="24"/>
        </w:rPr>
        <w:t>haemolyticus</w:t>
      </w:r>
      <w:proofErr w:type="spellEnd"/>
      <w:r w:rsidRPr="00332938">
        <w:rPr>
          <w:rFonts w:ascii="Arial" w:hAnsi="Arial" w:cs="Arial"/>
          <w:i/>
          <w:iCs/>
          <w:sz w:val="24"/>
          <w:szCs w:val="24"/>
        </w:rPr>
        <w:t xml:space="preserve">, S. </w:t>
      </w:r>
      <w:proofErr w:type="spellStart"/>
      <w:r w:rsidRPr="00332938">
        <w:rPr>
          <w:rFonts w:ascii="Arial" w:hAnsi="Arial" w:cs="Arial"/>
          <w:i/>
          <w:iCs/>
          <w:sz w:val="24"/>
          <w:szCs w:val="24"/>
        </w:rPr>
        <w:t>warneri</w:t>
      </w:r>
      <w:proofErr w:type="spellEnd"/>
      <w:r w:rsidRPr="00332938">
        <w:rPr>
          <w:rFonts w:ascii="Arial" w:hAnsi="Arial" w:cs="Arial"/>
          <w:i/>
          <w:iCs/>
          <w:sz w:val="24"/>
          <w:szCs w:val="24"/>
        </w:rPr>
        <w:t xml:space="preserve">, S. hominis, S. </w:t>
      </w:r>
      <w:proofErr w:type="spellStart"/>
      <w:r w:rsidRPr="00332938">
        <w:rPr>
          <w:rFonts w:ascii="Arial" w:hAnsi="Arial" w:cs="Arial"/>
          <w:i/>
          <w:iCs/>
          <w:sz w:val="24"/>
          <w:szCs w:val="24"/>
        </w:rPr>
        <w:t>pasteuri</w:t>
      </w:r>
      <w:proofErr w:type="spellEnd"/>
      <w:r w:rsidRPr="00332938">
        <w:rPr>
          <w:rFonts w:ascii="Arial" w:hAnsi="Arial" w:cs="Arial"/>
          <w:i/>
          <w:iCs/>
          <w:sz w:val="24"/>
          <w:szCs w:val="24"/>
        </w:rPr>
        <w:t>, S. capitis</w:t>
      </w:r>
      <w:r w:rsidRPr="00332938">
        <w:rPr>
          <w:rFonts w:ascii="Arial" w:hAnsi="Arial" w:cs="Arial"/>
          <w:sz w:val="24"/>
          <w:szCs w:val="24"/>
        </w:rPr>
        <w:t xml:space="preserve">, with numerous other named species at &lt; 0.1%, which is still tens of instances. These can </w:t>
      </w:r>
      <w:proofErr w:type="gramStart"/>
      <w:r w:rsidRPr="00332938">
        <w:rPr>
          <w:rFonts w:ascii="Arial" w:hAnsi="Arial" w:cs="Arial"/>
          <w:sz w:val="24"/>
          <w:szCs w:val="24"/>
        </w:rPr>
        <w:t>be considered to be</w:t>
      </w:r>
      <w:proofErr w:type="gramEnd"/>
      <w:r w:rsidRPr="00332938">
        <w:rPr>
          <w:rFonts w:ascii="Arial" w:hAnsi="Arial" w:cs="Arial"/>
          <w:sz w:val="24"/>
          <w:szCs w:val="24"/>
        </w:rPr>
        <w:t xml:space="preserve"> </w:t>
      </w:r>
      <w:r w:rsidRPr="00332938">
        <w:rPr>
          <w:rFonts w:ascii="Arial" w:hAnsi="Arial" w:cs="Arial"/>
          <w:b/>
          <w:bCs/>
          <w:sz w:val="24"/>
          <w:szCs w:val="24"/>
        </w:rPr>
        <w:t>high-frequency annotations</w:t>
      </w:r>
      <w:r w:rsidRPr="00332938">
        <w:rPr>
          <w:rFonts w:ascii="Arial" w:hAnsi="Arial" w:cs="Arial"/>
          <w:sz w:val="24"/>
          <w:szCs w:val="24"/>
        </w:rPr>
        <w:t>, and it is reasonable to assume that they are all correct.</w:t>
      </w:r>
    </w:p>
    <w:p w14:paraId="68C7F444" w14:textId="77777777" w:rsidR="00B81F6D" w:rsidRPr="00332938" w:rsidRDefault="00B81F6D" w:rsidP="00B81F6D">
      <w:pPr>
        <w:jc w:val="both"/>
        <w:rPr>
          <w:rFonts w:ascii="Arial" w:hAnsi="Arial" w:cs="Arial"/>
          <w:sz w:val="24"/>
          <w:szCs w:val="24"/>
        </w:rPr>
      </w:pPr>
      <w:r w:rsidRPr="00332938">
        <w:rPr>
          <w:rFonts w:ascii="Arial" w:hAnsi="Arial" w:cs="Arial"/>
          <w:sz w:val="24"/>
          <w:szCs w:val="24"/>
        </w:rPr>
        <w:t>A single instance of this identical V4 sequence is also present which was originally annotated as '</w:t>
      </w:r>
      <w:r w:rsidRPr="00332938">
        <w:rPr>
          <w:rFonts w:ascii="Arial" w:hAnsi="Arial" w:cs="Arial"/>
          <w:i/>
          <w:iCs/>
          <w:sz w:val="24"/>
          <w:szCs w:val="24"/>
        </w:rPr>
        <w:t>Yersinia</w:t>
      </w:r>
      <w:r w:rsidRPr="00332938">
        <w:rPr>
          <w:rFonts w:ascii="Arial" w:hAnsi="Arial" w:cs="Arial"/>
          <w:sz w:val="24"/>
          <w:szCs w:val="24"/>
        </w:rPr>
        <w:t xml:space="preserve"> </w:t>
      </w:r>
      <w:r w:rsidRPr="00332938">
        <w:rPr>
          <w:rFonts w:ascii="Arial" w:hAnsi="Arial" w:cs="Arial"/>
          <w:i/>
          <w:iCs/>
          <w:sz w:val="24"/>
          <w:szCs w:val="24"/>
        </w:rPr>
        <w:t>pestis</w:t>
      </w:r>
      <w:r w:rsidRPr="00332938">
        <w:rPr>
          <w:rFonts w:ascii="Arial" w:hAnsi="Arial" w:cs="Arial"/>
          <w:sz w:val="24"/>
          <w:szCs w:val="24"/>
        </w:rPr>
        <w:t>'. It is fair to assume that this is an incorrect original annotation (</w:t>
      </w:r>
      <w:r w:rsidRPr="00332938">
        <w:rPr>
          <w:rFonts w:ascii="Arial" w:hAnsi="Arial" w:cs="Arial"/>
          <w:i/>
          <w:iCs/>
          <w:sz w:val="24"/>
          <w:szCs w:val="24"/>
        </w:rPr>
        <w:t>Yersinia</w:t>
      </w:r>
      <w:r w:rsidRPr="00332938">
        <w:rPr>
          <w:rFonts w:ascii="Arial" w:hAnsi="Arial" w:cs="Arial"/>
          <w:sz w:val="24"/>
          <w:szCs w:val="24"/>
        </w:rPr>
        <w:t xml:space="preserve"> belongs to a different phylum to </w:t>
      </w:r>
      <w:r w:rsidRPr="00332938">
        <w:rPr>
          <w:rFonts w:ascii="Arial" w:hAnsi="Arial" w:cs="Arial"/>
          <w:i/>
          <w:iCs/>
          <w:sz w:val="24"/>
          <w:szCs w:val="24"/>
        </w:rPr>
        <w:t>Staphylococcus</w:t>
      </w:r>
      <w:r w:rsidRPr="00332938">
        <w:rPr>
          <w:rFonts w:ascii="Arial" w:hAnsi="Arial" w:cs="Arial"/>
          <w:sz w:val="24"/>
          <w:szCs w:val="24"/>
        </w:rPr>
        <w:t>).</w:t>
      </w:r>
    </w:p>
    <w:p w14:paraId="59F2B49C" w14:textId="77777777" w:rsidR="00B81F6D" w:rsidRPr="00332938" w:rsidRDefault="00B81F6D" w:rsidP="00B81F6D">
      <w:pPr>
        <w:jc w:val="both"/>
        <w:rPr>
          <w:rFonts w:ascii="Arial" w:hAnsi="Arial" w:cs="Arial"/>
          <w:sz w:val="24"/>
          <w:szCs w:val="24"/>
        </w:rPr>
      </w:pPr>
      <w:r w:rsidRPr="00332938">
        <w:rPr>
          <w:rFonts w:ascii="Arial" w:hAnsi="Arial" w:cs="Arial"/>
          <w:sz w:val="24"/>
          <w:szCs w:val="24"/>
        </w:rPr>
        <w:t xml:space="preserve">Therefore, if an amplicon sequence occurring in a food sample microbiome were identical to the above V4 sequence, it can be concluded that it originated from a </w:t>
      </w:r>
      <w:r w:rsidRPr="00332938">
        <w:rPr>
          <w:rFonts w:ascii="Arial" w:hAnsi="Arial" w:cs="Arial"/>
          <w:i/>
          <w:iCs/>
          <w:sz w:val="24"/>
          <w:szCs w:val="24"/>
        </w:rPr>
        <w:t>Staphylococcus</w:t>
      </w:r>
      <w:r w:rsidRPr="00332938">
        <w:rPr>
          <w:rFonts w:ascii="Arial" w:hAnsi="Arial" w:cs="Arial"/>
          <w:sz w:val="24"/>
          <w:szCs w:val="24"/>
        </w:rPr>
        <w:t xml:space="preserve"> </w:t>
      </w:r>
      <w:proofErr w:type="gramStart"/>
      <w:r w:rsidRPr="00332938">
        <w:rPr>
          <w:rFonts w:ascii="Arial" w:hAnsi="Arial" w:cs="Arial"/>
          <w:sz w:val="24"/>
          <w:szCs w:val="24"/>
        </w:rPr>
        <w:t>species, but</w:t>
      </w:r>
      <w:proofErr w:type="gramEnd"/>
      <w:r w:rsidRPr="00332938">
        <w:rPr>
          <w:rFonts w:ascii="Arial" w:hAnsi="Arial" w:cs="Arial"/>
          <w:sz w:val="24"/>
          <w:szCs w:val="24"/>
        </w:rPr>
        <w:t xml:space="preserve"> could be from any of quite a large number of different species. It would however be consistent with, but not demonstrative of, the presence of </w:t>
      </w:r>
      <w:r w:rsidRPr="00332938">
        <w:rPr>
          <w:rFonts w:ascii="Arial" w:hAnsi="Arial" w:cs="Arial"/>
          <w:i/>
          <w:iCs/>
          <w:sz w:val="24"/>
          <w:szCs w:val="24"/>
        </w:rPr>
        <w:t>S. aureus</w:t>
      </w:r>
      <w:r w:rsidRPr="00332938">
        <w:rPr>
          <w:rFonts w:ascii="Arial" w:hAnsi="Arial" w:cs="Arial"/>
          <w:sz w:val="24"/>
          <w:szCs w:val="24"/>
        </w:rPr>
        <w:t xml:space="preserve">. This illustrates the genus-level limit (in this </w:t>
      </w:r>
      <w:proofErr w:type="gramStart"/>
      <w:r w:rsidRPr="00332938">
        <w:rPr>
          <w:rFonts w:ascii="Arial" w:hAnsi="Arial" w:cs="Arial"/>
          <w:sz w:val="24"/>
          <w:szCs w:val="24"/>
        </w:rPr>
        <w:t>particular case</w:t>
      </w:r>
      <w:proofErr w:type="gramEnd"/>
      <w:r w:rsidRPr="00332938">
        <w:rPr>
          <w:rFonts w:ascii="Arial" w:hAnsi="Arial" w:cs="Arial"/>
          <w:sz w:val="24"/>
          <w:szCs w:val="24"/>
        </w:rPr>
        <w:t xml:space="preserve">). In contrast, it would not be viewed as consistent with </w:t>
      </w:r>
      <w:r w:rsidRPr="00332938">
        <w:rPr>
          <w:rFonts w:ascii="Arial" w:hAnsi="Arial" w:cs="Arial"/>
          <w:i/>
          <w:iCs/>
          <w:sz w:val="24"/>
          <w:szCs w:val="24"/>
        </w:rPr>
        <w:t>Y. pestis</w:t>
      </w:r>
      <w:r w:rsidRPr="00332938">
        <w:rPr>
          <w:rFonts w:ascii="Arial" w:hAnsi="Arial" w:cs="Arial"/>
          <w:sz w:val="24"/>
          <w:szCs w:val="24"/>
        </w:rPr>
        <w:t>, even though it is identical to a sequence originally annotated as such.</w:t>
      </w:r>
    </w:p>
    <w:p w14:paraId="4F07B1B1" w14:textId="77777777" w:rsidR="00B81F6D" w:rsidRPr="003342BA" w:rsidRDefault="00B81F6D" w:rsidP="00B81F6D">
      <w:pPr>
        <w:pStyle w:val="Heading4"/>
        <w:rPr>
          <w:rFonts w:ascii="Arial" w:hAnsi="Arial" w:cs="Arial"/>
          <w:i w:val="0"/>
          <w:iCs w:val="0"/>
          <w:sz w:val="24"/>
          <w:szCs w:val="24"/>
        </w:rPr>
      </w:pPr>
      <w:r w:rsidRPr="003342BA">
        <w:rPr>
          <w:rFonts w:ascii="Arial" w:hAnsi="Arial" w:cs="Arial"/>
          <w:i w:val="0"/>
          <w:iCs w:val="0"/>
          <w:sz w:val="24"/>
          <w:szCs w:val="24"/>
        </w:rPr>
        <w:lastRenderedPageBreak/>
        <w:t>Example 2: lack of expected context casts additional doubt on a minority annotation</w:t>
      </w:r>
    </w:p>
    <w:p w14:paraId="7538B827" w14:textId="77777777" w:rsidR="00B81F6D" w:rsidRPr="00332938" w:rsidRDefault="00B81F6D" w:rsidP="00B81F6D">
      <w:pPr>
        <w:jc w:val="both"/>
        <w:rPr>
          <w:rFonts w:ascii="Arial" w:hAnsi="Arial" w:cs="Arial"/>
          <w:sz w:val="24"/>
          <w:szCs w:val="24"/>
        </w:rPr>
      </w:pPr>
      <w:r w:rsidRPr="00332938">
        <w:rPr>
          <w:rFonts w:ascii="Arial" w:hAnsi="Arial" w:cs="Arial"/>
          <w:sz w:val="24"/>
          <w:szCs w:val="24"/>
        </w:rPr>
        <w:t xml:space="preserve">A less clear-cut example occurs in the one of the SILVA database's </w:t>
      </w:r>
      <w:r w:rsidRPr="00332938">
        <w:rPr>
          <w:rFonts w:ascii="Arial" w:hAnsi="Arial" w:cs="Arial"/>
          <w:i/>
          <w:iCs/>
          <w:sz w:val="24"/>
          <w:szCs w:val="24"/>
        </w:rPr>
        <w:t xml:space="preserve">Clostridium </w:t>
      </w:r>
      <w:r w:rsidRPr="00332938">
        <w:rPr>
          <w:rFonts w:ascii="Arial" w:hAnsi="Arial" w:cs="Arial"/>
          <w:sz w:val="24"/>
          <w:szCs w:val="24"/>
        </w:rPr>
        <w:t>genera. Some essential background information is that the traditional genus of this name is generally thought to be inconsistent and inappropriate, with reclassifications since resulting. In SILVA, there are numerous genera with names '</w:t>
      </w:r>
      <w:r w:rsidRPr="00332938">
        <w:rPr>
          <w:rFonts w:ascii="Arial" w:hAnsi="Arial" w:cs="Arial"/>
          <w:i/>
          <w:iCs/>
          <w:sz w:val="24"/>
          <w:szCs w:val="24"/>
        </w:rPr>
        <w:t xml:space="preserve">Clostridium </w:t>
      </w:r>
      <w:proofErr w:type="spellStart"/>
      <w:r w:rsidRPr="00332938">
        <w:rPr>
          <w:rFonts w:ascii="Arial" w:hAnsi="Arial" w:cs="Arial"/>
          <w:i/>
          <w:iCs/>
          <w:sz w:val="24"/>
          <w:szCs w:val="24"/>
        </w:rPr>
        <w:t>sensu</w:t>
      </w:r>
      <w:proofErr w:type="spellEnd"/>
      <w:r w:rsidRPr="00332938">
        <w:rPr>
          <w:rFonts w:ascii="Arial" w:hAnsi="Arial" w:cs="Arial"/>
          <w:i/>
          <w:iCs/>
          <w:sz w:val="24"/>
          <w:szCs w:val="24"/>
        </w:rPr>
        <w:t xml:space="preserve"> </w:t>
      </w:r>
      <w:proofErr w:type="spellStart"/>
      <w:r w:rsidRPr="00332938">
        <w:rPr>
          <w:rFonts w:ascii="Arial" w:hAnsi="Arial" w:cs="Arial"/>
          <w:i/>
          <w:iCs/>
          <w:sz w:val="24"/>
          <w:szCs w:val="24"/>
        </w:rPr>
        <w:t>stricto</w:t>
      </w:r>
      <w:proofErr w:type="spellEnd"/>
      <w:r w:rsidRPr="00332938">
        <w:rPr>
          <w:rFonts w:ascii="Arial" w:hAnsi="Arial" w:cs="Arial"/>
          <w:sz w:val="24"/>
          <w:szCs w:val="24"/>
        </w:rPr>
        <w:t xml:space="preserve"> </w:t>
      </w:r>
      <w:r w:rsidRPr="00332938">
        <w:rPr>
          <w:rFonts w:ascii="Arial" w:hAnsi="Arial" w:cs="Arial"/>
          <w:i/>
          <w:iCs/>
          <w:sz w:val="24"/>
          <w:szCs w:val="24"/>
        </w:rPr>
        <w:t xml:space="preserve">n', </w:t>
      </w:r>
      <w:r w:rsidRPr="00332938">
        <w:rPr>
          <w:rFonts w:ascii="Arial" w:hAnsi="Arial" w:cs="Arial"/>
          <w:sz w:val="24"/>
          <w:szCs w:val="24"/>
        </w:rPr>
        <w:t xml:space="preserve">containing species retaining the </w:t>
      </w:r>
      <w:r w:rsidRPr="00332938">
        <w:rPr>
          <w:rFonts w:ascii="Arial" w:hAnsi="Arial" w:cs="Arial"/>
          <w:i/>
          <w:iCs/>
          <w:sz w:val="24"/>
          <w:szCs w:val="24"/>
        </w:rPr>
        <w:t xml:space="preserve">Clostridium </w:t>
      </w:r>
      <w:r w:rsidRPr="00332938">
        <w:rPr>
          <w:rFonts w:ascii="Arial" w:hAnsi="Arial" w:cs="Arial"/>
          <w:sz w:val="24"/>
          <w:szCs w:val="24"/>
        </w:rPr>
        <w:t>genus name</w:t>
      </w:r>
      <w:r w:rsidRPr="00332938">
        <w:rPr>
          <w:rFonts w:ascii="Arial" w:hAnsi="Arial" w:cs="Arial"/>
          <w:i/>
          <w:iCs/>
          <w:sz w:val="24"/>
          <w:szCs w:val="24"/>
        </w:rPr>
        <w:t xml:space="preserve">. </w:t>
      </w:r>
      <w:r w:rsidRPr="00332938">
        <w:rPr>
          <w:rFonts w:ascii="Arial" w:hAnsi="Arial" w:cs="Arial"/>
          <w:sz w:val="24"/>
          <w:szCs w:val="24"/>
        </w:rPr>
        <w:t xml:space="preserve">The traditional species name </w:t>
      </w:r>
      <w:r w:rsidRPr="00332938">
        <w:rPr>
          <w:rFonts w:ascii="Arial" w:hAnsi="Arial" w:cs="Arial"/>
          <w:i/>
          <w:iCs/>
          <w:sz w:val="24"/>
          <w:szCs w:val="24"/>
        </w:rPr>
        <w:t xml:space="preserve">C. botulinum </w:t>
      </w:r>
      <w:r w:rsidRPr="00332938">
        <w:rPr>
          <w:rFonts w:ascii="Arial" w:hAnsi="Arial" w:cs="Arial"/>
          <w:sz w:val="24"/>
          <w:szCs w:val="24"/>
        </w:rPr>
        <w:t xml:space="preserve">is itself held to encapsulate several true species instead of just one. For important medical reasons, </w:t>
      </w:r>
      <w:r w:rsidRPr="00332938">
        <w:rPr>
          <w:rFonts w:ascii="Arial" w:hAnsi="Arial" w:cs="Arial"/>
          <w:i/>
          <w:iCs/>
          <w:sz w:val="24"/>
          <w:szCs w:val="24"/>
        </w:rPr>
        <w:t>C. botulinum</w:t>
      </w:r>
      <w:r w:rsidRPr="00332938">
        <w:rPr>
          <w:rFonts w:ascii="Arial" w:hAnsi="Arial" w:cs="Arial"/>
          <w:sz w:val="24"/>
          <w:szCs w:val="24"/>
        </w:rPr>
        <w:t xml:space="preserve"> strains are traditionally characterised by their toxin type (which has a strong relationship to the notionally separate species).</w:t>
      </w:r>
    </w:p>
    <w:p w14:paraId="1BFD9CBE" w14:textId="77777777" w:rsidR="00B81F6D" w:rsidRPr="00332938" w:rsidRDefault="00B81F6D" w:rsidP="00B81F6D">
      <w:pPr>
        <w:jc w:val="both"/>
        <w:rPr>
          <w:rFonts w:ascii="Arial" w:hAnsi="Arial" w:cs="Arial"/>
          <w:sz w:val="24"/>
          <w:szCs w:val="24"/>
        </w:rPr>
      </w:pPr>
      <w:r w:rsidRPr="00332938">
        <w:rPr>
          <w:rFonts w:ascii="Arial" w:hAnsi="Arial" w:cs="Arial"/>
          <w:sz w:val="24"/>
          <w:szCs w:val="24"/>
        </w:rPr>
        <w:t xml:space="preserve">The following example concerns genus </w:t>
      </w:r>
      <w:r w:rsidRPr="00332938">
        <w:rPr>
          <w:rFonts w:ascii="Arial" w:hAnsi="Arial" w:cs="Arial"/>
          <w:i/>
          <w:iCs/>
          <w:sz w:val="24"/>
          <w:szCs w:val="24"/>
        </w:rPr>
        <w:t>Clostridium</w:t>
      </w:r>
      <w:r w:rsidRPr="00332938">
        <w:rPr>
          <w:rFonts w:ascii="Arial" w:hAnsi="Arial" w:cs="Arial"/>
          <w:sz w:val="24"/>
          <w:szCs w:val="24"/>
        </w:rPr>
        <w:t xml:space="preserve"> </w:t>
      </w:r>
      <w:proofErr w:type="spellStart"/>
      <w:r w:rsidRPr="00332938">
        <w:rPr>
          <w:rFonts w:ascii="Arial" w:hAnsi="Arial" w:cs="Arial"/>
          <w:i/>
          <w:iCs/>
          <w:sz w:val="24"/>
          <w:szCs w:val="24"/>
        </w:rPr>
        <w:t>sensu</w:t>
      </w:r>
      <w:proofErr w:type="spellEnd"/>
      <w:r w:rsidRPr="00332938">
        <w:rPr>
          <w:rFonts w:ascii="Arial" w:hAnsi="Arial" w:cs="Arial"/>
          <w:i/>
          <w:iCs/>
          <w:sz w:val="24"/>
          <w:szCs w:val="24"/>
        </w:rPr>
        <w:t xml:space="preserve"> </w:t>
      </w:r>
      <w:proofErr w:type="spellStart"/>
      <w:r w:rsidRPr="00332938">
        <w:rPr>
          <w:rFonts w:ascii="Arial" w:hAnsi="Arial" w:cs="Arial"/>
          <w:i/>
          <w:iCs/>
          <w:sz w:val="24"/>
          <w:szCs w:val="24"/>
        </w:rPr>
        <w:t>stricto</w:t>
      </w:r>
      <w:proofErr w:type="spellEnd"/>
      <w:r w:rsidRPr="00332938">
        <w:rPr>
          <w:rFonts w:ascii="Arial" w:hAnsi="Arial" w:cs="Arial"/>
          <w:sz w:val="24"/>
          <w:szCs w:val="24"/>
        </w:rPr>
        <w:t xml:space="preserve"> 3. A particular V4 sequence is present in the database 14 times, with 8 of these originally annotated as 'uncultured bacterium' or similar, while four instances were annotated as '</w:t>
      </w:r>
      <w:r w:rsidRPr="00332938">
        <w:rPr>
          <w:rFonts w:ascii="Arial" w:hAnsi="Arial" w:cs="Arial"/>
          <w:i/>
          <w:iCs/>
          <w:sz w:val="24"/>
          <w:szCs w:val="24"/>
        </w:rPr>
        <w:t>Clostridium</w:t>
      </w:r>
      <w:r w:rsidRPr="00332938">
        <w:rPr>
          <w:rFonts w:ascii="Arial" w:hAnsi="Arial" w:cs="Arial"/>
          <w:sz w:val="24"/>
          <w:szCs w:val="24"/>
        </w:rPr>
        <w:t xml:space="preserve"> </w:t>
      </w:r>
      <w:proofErr w:type="spellStart"/>
      <w:r w:rsidRPr="00332938">
        <w:rPr>
          <w:rFonts w:ascii="Arial" w:hAnsi="Arial" w:cs="Arial"/>
          <w:i/>
          <w:iCs/>
          <w:sz w:val="24"/>
          <w:szCs w:val="24"/>
        </w:rPr>
        <w:t>amylolyticum</w:t>
      </w:r>
      <w:proofErr w:type="spellEnd"/>
      <w:r w:rsidRPr="00332938">
        <w:rPr>
          <w:rFonts w:ascii="Arial" w:hAnsi="Arial" w:cs="Arial"/>
          <w:sz w:val="24"/>
          <w:szCs w:val="24"/>
        </w:rPr>
        <w:t>'.  The other two instances were originally annotated as '</w:t>
      </w:r>
      <w:r w:rsidRPr="00332938">
        <w:rPr>
          <w:rFonts w:ascii="Arial" w:hAnsi="Arial" w:cs="Arial"/>
          <w:i/>
          <w:iCs/>
          <w:sz w:val="24"/>
          <w:szCs w:val="24"/>
        </w:rPr>
        <w:t>Clostridium</w:t>
      </w:r>
      <w:r w:rsidRPr="00332938">
        <w:rPr>
          <w:rFonts w:ascii="Arial" w:hAnsi="Arial" w:cs="Arial"/>
          <w:sz w:val="24"/>
          <w:szCs w:val="24"/>
        </w:rPr>
        <w:t xml:space="preserve"> </w:t>
      </w:r>
      <w:proofErr w:type="spellStart"/>
      <w:r w:rsidRPr="00332938">
        <w:rPr>
          <w:rFonts w:ascii="Arial" w:hAnsi="Arial" w:cs="Arial"/>
          <w:i/>
          <w:iCs/>
          <w:sz w:val="24"/>
          <w:szCs w:val="24"/>
        </w:rPr>
        <w:t>polynesiense</w:t>
      </w:r>
      <w:proofErr w:type="spellEnd"/>
      <w:r w:rsidRPr="00332938">
        <w:rPr>
          <w:rFonts w:ascii="Arial" w:hAnsi="Arial" w:cs="Arial"/>
          <w:sz w:val="24"/>
          <w:szCs w:val="24"/>
        </w:rPr>
        <w:t>' and '</w:t>
      </w:r>
      <w:r w:rsidRPr="00332938">
        <w:rPr>
          <w:rFonts w:ascii="Arial" w:hAnsi="Arial" w:cs="Arial"/>
          <w:i/>
          <w:iCs/>
          <w:sz w:val="24"/>
          <w:szCs w:val="24"/>
        </w:rPr>
        <w:t>Clostridium</w:t>
      </w:r>
      <w:r w:rsidRPr="00332938">
        <w:rPr>
          <w:rFonts w:ascii="Arial" w:hAnsi="Arial" w:cs="Arial"/>
          <w:sz w:val="24"/>
          <w:szCs w:val="24"/>
        </w:rPr>
        <w:t xml:space="preserve"> </w:t>
      </w:r>
      <w:r w:rsidRPr="00332938">
        <w:rPr>
          <w:rFonts w:ascii="Arial" w:hAnsi="Arial" w:cs="Arial"/>
          <w:i/>
          <w:iCs/>
          <w:sz w:val="24"/>
          <w:szCs w:val="24"/>
        </w:rPr>
        <w:t>botulinum</w:t>
      </w:r>
      <w:r w:rsidRPr="00332938">
        <w:rPr>
          <w:rFonts w:ascii="Arial" w:hAnsi="Arial" w:cs="Arial"/>
          <w:sz w:val="24"/>
          <w:szCs w:val="24"/>
        </w:rPr>
        <w:t xml:space="preserve">'. The </w:t>
      </w:r>
      <w:r w:rsidRPr="00332938">
        <w:rPr>
          <w:rFonts w:ascii="Arial" w:hAnsi="Arial" w:cs="Arial"/>
          <w:i/>
          <w:iCs/>
          <w:sz w:val="24"/>
          <w:szCs w:val="24"/>
        </w:rPr>
        <w:t>C. botulinum</w:t>
      </w:r>
      <w:r w:rsidRPr="00332938">
        <w:rPr>
          <w:rFonts w:ascii="Arial" w:hAnsi="Arial" w:cs="Arial"/>
          <w:sz w:val="24"/>
          <w:szCs w:val="24"/>
        </w:rPr>
        <w:t xml:space="preserve"> -annotation is treated with scepticism, not only because it is the only instance for this V4 sequence, but also the only instance in this </w:t>
      </w:r>
      <w:proofErr w:type="spellStart"/>
      <w:r w:rsidRPr="00332938">
        <w:rPr>
          <w:rFonts w:ascii="Arial" w:hAnsi="Arial" w:cs="Arial"/>
          <w:i/>
          <w:iCs/>
          <w:sz w:val="24"/>
          <w:szCs w:val="24"/>
        </w:rPr>
        <w:t>sensu</w:t>
      </w:r>
      <w:proofErr w:type="spellEnd"/>
      <w:r w:rsidRPr="00332938">
        <w:rPr>
          <w:rFonts w:ascii="Arial" w:hAnsi="Arial" w:cs="Arial"/>
          <w:i/>
          <w:iCs/>
          <w:sz w:val="24"/>
          <w:szCs w:val="24"/>
        </w:rPr>
        <w:t xml:space="preserve"> </w:t>
      </w:r>
      <w:proofErr w:type="spellStart"/>
      <w:r w:rsidRPr="00332938">
        <w:rPr>
          <w:rFonts w:ascii="Arial" w:hAnsi="Arial" w:cs="Arial"/>
          <w:i/>
          <w:iCs/>
          <w:sz w:val="24"/>
          <w:szCs w:val="24"/>
        </w:rPr>
        <w:t>stricto</w:t>
      </w:r>
      <w:proofErr w:type="spellEnd"/>
      <w:r w:rsidRPr="00332938">
        <w:rPr>
          <w:rFonts w:ascii="Arial" w:hAnsi="Arial" w:cs="Arial"/>
          <w:sz w:val="24"/>
          <w:szCs w:val="24"/>
        </w:rPr>
        <w:t xml:space="preserve"> genus (unlike </w:t>
      </w:r>
      <w:r w:rsidRPr="00332938">
        <w:rPr>
          <w:rFonts w:ascii="Arial" w:hAnsi="Arial" w:cs="Arial"/>
          <w:i/>
          <w:iCs/>
          <w:sz w:val="24"/>
          <w:szCs w:val="24"/>
        </w:rPr>
        <w:t xml:space="preserve">C. </w:t>
      </w:r>
      <w:proofErr w:type="spellStart"/>
      <w:r w:rsidRPr="00332938">
        <w:rPr>
          <w:rFonts w:ascii="Arial" w:hAnsi="Arial" w:cs="Arial"/>
          <w:i/>
          <w:iCs/>
          <w:sz w:val="24"/>
          <w:szCs w:val="24"/>
        </w:rPr>
        <w:t>polynesiense</w:t>
      </w:r>
      <w:proofErr w:type="spellEnd"/>
      <w:r w:rsidRPr="00332938">
        <w:rPr>
          <w:rFonts w:ascii="Arial" w:hAnsi="Arial" w:cs="Arial"/>
          <w:sz w:val="24"/>
          <w:szCs w:val="24"/>
        </w:rPr>
        <w:t xml:space="preserve">), </w:t>
      </w:r>
      <w:proofErr w:type="gramStart"/>
      <w:r w:rsidRPr="00332938">
        <w:rPr>
          <w:rFonts w:ascii="Arial" w:hAnsi="Arial" w:cs="Arial"/>
          <w:sz w:val="24"/>
          <w:szCs w:val="24"/>
        </w:rPr>
        <w:t>and also</w:t>
      </w:r>
      <w:proofErr w:type="gramEnd"/>
      <w:r w:rsidRPr="00332938">
        <w:rPr>
          <w:rFonts w:ascii="Arial" w:hAnsi="Arial" w:cs="Arial"/>
          <w:sz w:val="24"/>
          <w:szCs w:val="24"/>
        </w:rPr>
        <w:t xml:space="preserve"> lacks any more detailed information (such as toxin-type or strain name). </w:t>
      </w:r>
      <w:proofErr w:type="gramStart"/>
      <w:r w:rsidRPr="00332938">
        <w:rPr>
          <w:rFonts w:ascii="Arial" w:hAnsi="Arial" w:cs="Arial"/>
          <w:sz w:val="24"/>
          <w:szCs w:val="24"/>
        </w:rPr>
        <w:t>Also</w:t>
      </w:r>
      <w:proofErr w:type="gramEnd"/>
      <w:r w:rsidRPr="00332938">
        <w:rPr>
          <w:rFonts w:ascii="Arial" w:hAnsi="Arial" w:cs="Arial"/>
          <w:sz w:val="24"/>
          <w:szCs w:val="24"/>
        </w:rPr>
        <w:t xml:space="preserve"> it is in effect in the wrong genus, since all of the taxon-type characterised </w:t>
      </w:r>
      <w:r w:rsidRPr="00332938">
        <w:rPr>
          <w:rFonts w:ascii="Arial" w:hAnsi="Arial" w:cs="Arial"/>
          <w:i/>
          <w:iCs/>
          <w:sz w:val="24"/>
          <w:szCs w:val="24"/>
        </w:rPr>
        <w:t>C. botulinum</w:t>
      </w:r>
      <w:r w:rsidRPr="00332938">
        <w:rPr>
          <w:rFonts w:ascii="Arial" w:hAnsi="Arial" w:cs="Arial"/>
          <w:sz w:val="24"/>
          <w:szCs w:val="24"/>
        </w:rPr>
        <w:t xml:space="preserve"> sequences are in the three genera </w:t>
      </w:r>
      <w:r w:rsidRPr="00332938">
        <w:rPr>
          <w:rFonts w:ascii="Arial" w:hAnsi="Arial" w:cs="Arial"/>
          <w:i/>
          <w:iCs/>
          <w:sz w:val="24"/>
          <w:szCs w:val="24"/>
        </w:rPr>
        <w:t>Clostridium</w:t>
      </w:r>
      <w:r w:rsidRPr="00332938">
        <w:rPr>
          <w:rFonts w:ascii="Arial" w:hAnsi="Arial" w:cs="Arial"/>
          <w:sz w:val="24"/>
          <w:szCs w:val="24"/>
        </w:rPr>
        <w:t xml:space="preserve"> </w:t>
      </w:r>
      <w:proofErr w:type="spellStart"/>
      <w:r w:rsidRPr="00332938">
        <w:rPr>
          <w:rFonts w:ascii="Arial" w:hAnsi="Arial" w:cs="Arial"/>
          <w:i/>
          <w:iCs/>
          <w:sz w:val="24"/>
          <w:szCs w:val="24"/>
        </w:rPr>
        <w:t>sensu</w:t>
      </w:r>
      <w:proofErr w:type="spellEnd"/>
      <w:r w:rsidRPr="00332938">
        <w:rPr>
          <w:rFonts w:ascii="Arial" w:hAnsi="Arial" w:cs="Arial"/>
          <w:i/>
          <w:iCs/>
          <w:sz w:val="24"/>
          <w:szCs w:val="24"/>
        </w:rPr>
        <w:t xml:space="preserve"> </w:t>
      </w:r>
      <w:proofErr w:type="spellStart"/>
      <w:r w:rsidRPr="00332938">
        <w:rPr>
          <w:rFonts w:ascii="Arial" w:hAnsi="Arial" w:cs="Arial"/>
          <w:i/>
          <w:iCs/>
          <w:sz w:val="24"/>
          <w:szCs w:val="24"/>
        </w:rPr>
        <w:t>stricto</w:t>
      </w:r>
      <w:proofErr w:type="spellEnd"/>
      <w:r w:rsidRPr="00332938">
        <w:rPr>
          <w:rFonts w:ascii="Arial" w:hAnsi="Arial" w:cs="Arial"/>
          <w:sz w:val="24"/>
          <w:szCs w:val="24"/>
        </w:rPr>
        <w:t xml:space="preserve"> 1, </w:t>
      </w:r>
      <w:r w:rsidRPr="00332938">
        <w:rPr>
          <w:rFonts w:ascii="Arial" w:hAnsi="Arial" w:cs="Arial"/>
          <w:i/>
          <w:iCs/>
          <w:sz w:val="24"/>
          <w:szCs w:val="24"/>
        </w:rPr>
        <w:t>Clostridium</w:t>
      </w:r>
      <w:r w:rsidRPr="00332938">
        <w:rPr>
          <w:rFonts w:ascii="Arial" w:hAnsi="Arial" w:cs="Arial"/>
          <w:sz w:val="24"/>
          <w:szCs w:val="24"/>
        </w:rPr>
        <w:t xml:space="preserve"> </w:t>
      </w:r>
      <w:proofErr w:type="spellStart"/>
      <w:r w:rsidRPr="00332938">
        <w:rPr>
          <w:rFonts w:ascii="Arial" w:hAnsi="Arial" w:cs="Arial"/>
          <w:i/>
          <w:iCs/>
          <w:sz w:val="24"/>
          <w:szCs w:val="24"/>
        </w:rPr>
        <w:t>sensu</w:t>
      </w:r>
      <w:proofErr w:type="spellEnd"/>
      <w:r w:rsidRPr="00332938">
        <w:rPr>
          <w:rFonts w:ascii="Arial" w:hAnsi="Arial" w:cs="Arial"/>
          <w:i/>
          <w:iCs/>
          <w:sz w:val="24"/>
          <w:szCs w:val="24"/>
        </w:rPr>
        <w:t xml:space="preserve"> </w:t>
      </w:r>
      <w:proofErr w:type="spellStart"/>
      <w:r w:rsidRPr="00332938">
        <w:rPr>
          <w:rFonts w:ascii="Arial" w:hAnsi="Arial" w:cs="Arial"/>
          <w:i/>
          <w:iCs/>
          <w:sz w:val="24"/>
          <w:szCs w:val="24"/>
        </w:rPr>
        <w:t>stricto</w:t>
      </w:r>
      <w:proofErr w:type="spellEnd"/>
      <w:r w:rsidRPr="00332938">
        <w:rPr>
          <w:rFonts w:ascii="Arial" w:hAnsi="Arial" w:cs="Arial"/>
          <w:sz w:val="24"/>
          <w:szCs w:val="24"/>
        </w:rPr>
        <w:t xml:space="preserve"> 7 and </w:t>
      </w:r>
      <w:r w:rsidRPr="00332938">
        <w:rPr>
          <w:rFonts w:ascii="Arial" w:hAnsi="Arial" w:cs="Arial"/>
          <w:i/>
          <w:iCs/>
          <w:sz w:val="24"/>
          <w:szCs w:val="24"/>
        </w:rPr>
        <w:t>Clostridium</w:t>
      </w:r>
      <w:r w:rsidRPr="00332938">
        <w:rPr>
          <w:rFonts w:ascii="Arial" w:hAnsi="Arial" w:cs="Arial"/>
          <w:sz w:val="24"/>
          <w:szCs w:val="24"/>
        </w:rPr>
        <w:t xml:space="preserve"> </w:t>
      </w:r>
      <w:proofErr w:type="spellStart"/>
      <w:r w:rsidRPr="00332938">
        <w:rPr>
          <w:rFonts w:ascii="Arial" w:hAnsi="Arial" w:cs="Arial"/>
          <w:i/>
          <w:iCs/>
          <w:sz w:val="24"/>
          <w:szCs w:val="24"/>
        </w:rPr>
        <w:t>sensu</w:t>
      </w:r>
      <w:proofErr w:type="spellEnd"/>
      <w:r w:rsidRPr="00332938">
        <w:rPr>
          <w:rFonts w:ascii="Arial" w:hAnsi="Arial" w:cs="Arial"/>
          <w:i/>
          <w:iCs/>
          <w:sz w:val="24"/>
          <w:szCs w:val="24"/>
        </w:rPr>
        <w:t xml:space="preserve"> </w:t>
      </w:r>
      <w:proofErr w:type="spellStart"/>
      <w:r w:rsidRPr="00332938">
        <w:rPr>
          <w:rFonts w:ascii="Arial" w:hAnsi="Arial" w:cs="Arial"/>
          <w:i/>
          <w:iCs/>
          <w:sz w:val="24"/>
          <w:szCs w:val="24"/>
        </w:rPr>
        <w:t>stricto</w:t>
      </w:r>
      <w:proofErr w:type="spellEnd"/>
      <w:r w:rsidRPr="00332938">
        <w:rPr>
          <w:rFonts w:ascii="Arial" w:hAnsi="Arial" w:cs="Arial"/>
          <w:sz w:val="24"/>
          <w:szCs w:val="24"/>
        </w:rPr>
        <w:t xml:space="preserve"> 18.</w:t>
      </w:r>
    </w:p>
    <w:p w14:paraId="6B72E024" w14:textId="77777777" w:rsidR="00B81F6D" w:rsidRPr="00332938" w:rsidRDefault="00B81F6D" w:rsidP="00B81F6D">
      <w:pPr>
        <w:jc w:val="both"/>
        <w:rPr>
          <w:rFonts w:ascii="Arial" w:hAnsi="Arial" w:cs="Arial"/>
          <w:sz w:val="24"/>
          <w:szCs w:val="24"/>
        </w:rPr>
      </w:pPr>
      <w:r w:rsidRPr="00332938">
        <w:rPr>
          <w:rFonts w:ascii="Arial" w:hAnsi="Arial" w:cs="Arial"/>
          <w:sz w:val="24"/>
          <w:szCs w:val="24"/>
        </w:rPr>
        <w:t xml:space="preserve">Therefore, the </w:t>
      </w:r>
      <w:r w:rsidRPr="00332938">
        <w:rPr>
          <w:rFonts w:ascii="Arial" w:hAnsi="Arial" w:cs="Arial"/>
          <w:i/>
          <w:iCs/>
          <w:sz w:val="24"/>
          <w:szCs w:val="24"/>
        </w:rPr>
        <w:t>C. botulinum</w:t>
      </w:r>
      <w:r w:rsidRPr="00332938">
        <w:rPr>
          <w:rFonts w:ascii="Arial" w:hAnsi="Arial" w:cs="Arial"/>
          <w:sz w:val="24"/>
          <w:szCs w:val="24"/>
        </w:rPr>
        <w:t xml:space="preserve"> annotation of this reference sequence is treated as unreliable. Any sample amplicon sequence which exactly matched the above V4 reference would not be treated as genuinely consistent with the presence of </w:t>
      </w:r>
      <w:r w:rsidRPr="00332938">
        <w:rPr>
          <w:rFonts w:ascii="Arial" w:hAnsi="Arial" w:cs="Arial"/>
          <w:i/>
          <w:iCs/>
          <w:sz w:val="24"/>
          <w:szCs w:val="24"/>
        </w:rPr>
        <w:t>C. botulinum</w:t>
      </w:r>
      <w:r w:rsidRPr="00332938">
        <w:rPr>
          <w:rFonts w:ascii="Arial" w:hAnsi="Arial" w:cs="Arial"/>
          <w:sz w:val="24"/>
          <w:szCs w:val="24"/>
        </w:rPr>
        <w:t xml:space="preserve">, a priority taxon of concern. It would be considered to </w:t>
      </w:r>
      <w:proofErr w:type="gramStart"/>
      <w:r w:rsidRPr="00332938">
        <w:rPr>
          <w:rFonts w:ascii="Arial" w:hAnsi="Arial" w:cs="Arial"/>
          <w:sz w:val="24"/>
          <w:szCs w:val="24"/>
        </w:rPr>
        <w:t xml:space="preserve">most likely originate from either </w:t>
      </w:r>
      <w:r w:rsidRPr="00332938">
        <w:rPr>
          <w:rFonts w:ascii="Arial" w:hAnsi="Arial" w:cs="Arial"/>
          <w:i/>
          <w:iCs/>
          <w:sz w:val="24"/>
          <w:szCs w:val="24"/>
        </w:rPr>
        <w:t xml:space="preserve">C. </w:t>
      </w:r>
      <w:proofErr w:type="spellStart"/>
      <w:r w:rsidRPr="00332938">
        <w:rPr>
          <w:rFonts w:ascii="Arial" w:hAnsi="Arial" w:cs="Arial"/>
          <w:i/>
          <w:iCs/>
          <w:sz w:val="24"/>
          <w:szCs w:val="24"/>
        </w:rPr>
        <w:t>amylolyticum</w:t>
      </w:r>
      <w:proofErr w:type="spellEnd"/>
      <w:proofErr w:type="gramEnd"/>
      <w:r w:rsidRPr="00332938">
        <w:rPr>
          <w:rFonts w:ascii="Arial" w:hAnsi="Arial" w:cs="Arial"/>
          <w:sz w:val="24"/>
          <w:szCs w:val="24"/>
        </w:rPr>
        <w:t xml:space="preserve"> or </w:t>
      </w:r>
      <w:r w:rsidRPr="00332938">
        <w:rPr>
          <w:rFonts w:ascii="Arial" w:hAnsi="Arial" w:cs="Arial"/>
          <w:i/>
          <w:iCs/>
          <w:sz w:val="24"/>
          <w:szCs w:val="24"/>
        </w:rPr>
        <w:t xml:space="preserve">C. </w:t>
      </w:r>
      <w:proofErr w:type="spellStart"/>
      <w:r w:rsidRPr="00332938">
        <w:rPr>
          <w:rFonts w:ascii="Arial" w:hAnsi="Arial" w:cs="Arial"/>
          <w:i/>
          <w:iCs/>
          <w:sz w:val="24"/>
          <w:szCs w:val="24"/>
        </w:rPr>
        <w:t>polynesiense</w:t>
      </w:r>
      <w:proofErr w:type="spellEnd"/>
      <w:r w:rsidRPr="00332938">
        <w:rPr>
          <w:rFonts w:ascii="Arial" w:hAnsi="Arial" w:cs="Arial"/>
          <w:sz w:val="24"/>
          <w:szCs w:val="24"/>
        </w:rPr>
        <w:t>.</w:t>
      </w:r>
    </w:p>
    <w:p w14:paraId="310DAAFB" w14:textId="77777777" w:rsidR="00B81F6D" w:rsidRPr="00332938" w:rsidRDefault="00B81F6D" w:rsidP="00B81F6D">
      <w:pPr>
        <w:pStyle w:val="Heading3"/>
        <w:rPr>
          <w:rFonts w:ascii="Arial" w:hAnsi="Arial" w:cs="Arial"/>
        </w:rPr>
      </w:pPr>
      <w:r w:rsidRPr="00332938">
        <w:rPr>
          <w:rFonts w:ascii="Arial" w:hAnsi="Arial" w:cs="Arial"/>
        </w:rPr>
        <w:t>Some species are represented by unique V4 sequences</w:t>
      </w:r>
    </w:p>
    <w:p w14:paraId="74653A38" w14:textId="77777777" w:rsidR="00B81F6D" w:rsidRPr="00332938" w:rsidRDefault="00B81F6D" w:rsidP="00B81F6D">
      <w:pPr>
        <w:jc w:val="both"/>
        <w:rPr>
          <w:rFonts w:ascii="Arial" w:hAnsi="Arial" w:cs="Arial"/>
          <w:sz w:val="24"/>
          <w:szCs w:val="24"/>
        </w:rPr>
      </w:pPr>
      <w:r w:rsidRPr="00332938">
        <w:rPr>
          <w:rFonts w:ascii="Arial" w:hAnsi="Arial" w:cs="Arial"/>
          <w:sz w:val="24"/>
          <w:szCs w:val="24"/>
        </w:rPr>
        <w:t xml:space="preserve">An example of a taxon of concern which appears generally identifiable to species level is </w:t>
      </w:r>
      <w:r w:rsidRPr="00332938">
        <w:rPr>
          <w:rFonts w:ascii="Arial" w:hAnsi="Arial" w:cs="Arial"/>
          <w:i/>
          <w:iCs/>
          <w:sz w:val="24"/>
          <w:szCs w:val="24"/>
        </w:rPr>
        <w:t xml:space="preserve">Clostridium </w:t>
      </w:r>
      <w:proofErr w:type="spellStart"/>
      <w:r w:rsidRPr="00332938">
        <w:rPr>
          <w:rFonts w:ascii="Arial" w:hAnsi="Arial" w:cs="Arial"/>
          <w:i/>
          <w:iCs/>
          <w:sz w:val="24"/>
          <w:szCs w:val="24"/>
        </w:rPr>
        <w:t>butyricum</w:t>
      </w:r>
      <w:proofErr w:type="spellEnd"/>
      <w:r w:rsidRPr="00332938">
        <w:rPr>
          <w:rFonts w:ascii="Arial" w:hAnsi="Arial" w:cs="Arial"/>
          <w:sz w:val="24"/>
          <w:szCs w:val="24"/>
        </w:rPr>
        <w:t xml:space="preserve">. This occurs as an original organism name-annotation at a high frequency for several V4 sequences. For example, one sequence occurs 247 times in SILVA (classified to genus </w:t>
      </w:r>
      <w:r w:rsidRPr="00332938">
        <w:rPr>
          <w:rFonts w:ascii="Arial" w:hAnsi="Arial" w:cs="Arial"/>
          <w:i/>
          <w:iCs/>
          <w:sz w:val="24"/>
          <w:szCs w:val="24"/>
        </w:rPr>
        <w:t>Clostridium</w:t>
      </w:r>
      <w:r w:rsidRPr="00332938">
        <w:rPr>
          <w:rFonts w:ascii="Arial" w:hAnsi="Arial" w:cs="Arial"/>
          <w:sz w:val="24"/>
          <w:szCs w:val="24"/>
        </w:rPr>
        <w:t xml:space="preserve"> </w:t>
      </w:r>
      <w:proofErr w:type="spellStart"/>
      <w:r w:rsidRPr="00332938">
        <w:rPr>
          <w:rFonts w:ascii="Arial" w:hAnsi="Arial" w:cs="Arial"/>
          <w:sz w:val="24"/>
          <w:szCs w:val="24"/>
        </w:rPr>
        <w:t>sensu</w:t>
      </w:r>
      <w:proofErr w:type="spellEnd"/>
      <w:r w:rsidRPr="00332938">
        <w:rPr>
          <w:rFonts w:ascii="Arial" w:hAnsi="Arial" w:cs="Arial"/>
          <w:sz w:val="24"/>
          <w:szCs w:val="24"/>
        </w:rPr>
        <w:t xml:space="preserve"> </w:t>
      </w:r>
      <w:proofErr w:type="spellStart"/>
      <w:r w:rsidRPr="00332938">
        <w:rPr>
          <w:rFonts w:ascii="Arial" w:hAnsi="Arial" w:cs="Arial"/>
          <w:sz w:val="24"/>
          <w:szCs w:val="24"/>
        </w:rPr>
        <w:t>stricto</w:t>
      </w:r>
      <w:proofErr w:type="spellEnd"/>
      <w:r w:rsidRPr="00332938">
        <w:rPr>
          <w:rFonts w:ascii="Arial" w:hAnsi="Arial" w:cs="Arial"/>
          <w:sz w:val="24"/>
          <w:szCs w:val="24"/>
        </w:rPr>
        <w:t xml:space="preserve"> 1). The majority of these were unidentified in the original annotation ('uncultured bacterium' or similar), but 110 </w:t>
      </w:r>
      <w:r w:rsidRPr="00332938">
        <w:rPr>
          <w:rFonts w:ascii="Arial" w:hAnsi="Arial" w:cs="Arial"/>
          <w:sz w:val="24"/>
          <w:szCs w:val="24"/>
        </w:rPr>
        <w:lastRenderedPageBreak/>
        <w:t>cases were '</w:t>
      </w:r>
      <w:r w:rsidRPr="00332938">
        <w:rPr>
          <w:rFonts w:ascii="Arial" w:hAnsi="Arial" w:cs="Arial"/>
          <w:i/>
          <w:iCs/>
          <w:sz w:val="24"/>
          <w:szCs w:val="24"/>
        </w:rPr>
        <w:t>Clostridium</w:t>
      </w:r>
      <w:r w:rsidRPr="00332938">
        <w:rPr>
          <w:rFonts w:ascii="Arial" w:hAnsi="Arial" w:cs="Arial"/>
          <w:sz w:val="24"/>
          <w:szCs w:val="24"/>
        </w:rPr>
        <w:t xml:space="preserve"> </w:t>
      </w:r>
      <w:proofErr w:type="spellStart"/>
      <w:r w:rsidRPr="00332938">
        <w:rPr>
          <w:rFonts w:ascii="Arial" w:hAnsi="Arial" w:cs="Arial"/>
          <w:i/>
          <w:iCs/>
          <w:sz w:val="24"/>
          <w:szCs w:val="24"/>
        </w:rPr>
        <w:t>butyricum</w:t>
      </w:r>
      <w:proofErr w:type="spellEnd"/>
      <w:r w:rsidRPr="00332938">
        <w:rPr>
          <w:rFonts w:ascii="Arial" w:hAnsi="Arial" w:cs="Arial"/>
          <w:sz w:val="24"/>
          <w:szCs w:val="24"/>
        </w:rPr>
        <w:t>'. This is the only binomial name which occurs for this sequence. There were however 6 other original species-level annotations, but these each occur only once, and have names such as '</w:t>
      </w:r>
      <w:r w:rsidRPr="00332938">
        <w:rPr>
          <w:rFonts w:ascii="Arial" w:hAnsi="Arial" w:cs="Arial"/>
          <w:i/>
          <w:iCs/>
          <w:sz w:val="24"/>
          <w:szCs w:val="24"/>
        </w:rPr>
        <w:t>Clostridium</w:t>
      </w:r>
      <w:r w:rsidRPr="00332938">
        <w:rPr>
          <w:rFonts w:ascii="Arial" w:hAnsi="Arial" w:cs="Arial"/>
          <w:sz w:val="24"/>
          <w:szCs w:val="24"/>
        </w:rPr>
        <w:t xml:space="preserve"> sp. IODB-O3', '</w:t>
      </w:r>
      <w:r w:rsidRPr="00332938">
        <w:rPr>
          <w:rFonts w:ascii="Arial" w:hAnsi="Arial" w:cs="Arial"/>
          <w:i/>
          <w:iCs/>
          <w:sz w:val="24"/>
          <w:szCs w:val="24"/>
        </w:rPr>
        <w:t>Clostridium</w:t>
      </w:r>
      <w:r w:rsidRPr="00332938">
        <w:rPr>
          <w:rFonts w:ascii="Arial" w:hAnsi="Arial" w:cs="Arial"/>
          <w:sz w:val="24"/>
          <w:szCs w:val="24"/>
        </w:rPr>
        <w:t xml:space="preserve"> sp. IBUN62F', '</w:t>
      </w:r>
      <w:r w:rsidRPr="00332938">
        <w:rPr>
          <w:rFonts w:ascii="Arial" w:hAnsi="Arial" w:cs="Arial"/>
          <w:i/>
          <w:iCs/>
          <w:sz w:val="24"/>
          <w:szCs w:val="24"/>
        </w:rPr>
        <w:t>Clostridium</w:t>
      </w:r>
      <w:r w:rsidRPr="00332938">
        <w:rPr>
          <w:rFonts w:ascii="Arial" w:hAnsi="Arial" w:cs="Arial"/>
          <w:sz w:val="24"/>
          <w:szCs w:val="24"/>
        </w:rPr>
        <w:t xml:space="preserve"> sp. SH012', etc. Without further information, it might be assumed that these unnamed species are in fact </w:t>
      </w:r>
      <w:r w:rsidRPr="00332938">
        <w:rPr>
          <w:rFonts w:ascii="Arial" w:hAnsi="Arial" w:cs="Arial"/>
          <w:i/>
          <w:iCs/>
          <w:sz w:val="24"/>
          <w:szCs w:val="24"/>
        </w:rPr>
        <w:t xml:space="preserve">C. </w:t>
      </w:r>
      <w:proofErr w:type="spellStart"/>
      <w:r w:rsidRPr="00332938">
        <w:rPr>
          <w:rFonts w:ascii="Arial" w:hAnsi="Arial" w:cs="Arial"/>
          <w:i/>
          <w:iCs/>
          <w:sz w:val="24"/>
          <w:szCs w:val="24"/>
        </w:rPr>
        <w:t>butyricum</w:t>
      </w:r>
      <w:proofErr w:type="spellEnd"/>
      <w:r w:rsidRPr="00332938">
        <w:rPr>
          <w:rFonts w:ascii="Arial" w:hAnsi="Arial" w:cs="Arial"/>
          <w:sz w:val="24"/>
          <w:szCs w:val="24"/>
        </w:rPr>
        <w:t>, although this would not be certain without further investigation. A second V4 sequence occurring 101 times in the database had an original organism annotation of '</w:t>
      </w:r>
      <w:r w:rsidRPr="00332938">
        <w:rPr>
          <w:rFonts w:ascii="Arial" w:hAnsi="Arial" w:cs="Arial"/>
          <w:i/>
          <w:iCs/>
          <w:sz w:val="24"/>
          <w:szCs w:val="24"/>
        </w:rPr>
        <w:t>Clostridium</w:t>
      </w:r>
      <w:r w:rsidRPr="00332938">
        <w:rPr>
          <w:rFonts w:ascii="Arial" w:hAnsi="Arial" w:cs="Arial"/>
          <w:sz w:val="24"/>
          <w:szCs w:val="24"/>
        </w:rPr>
        <w:t xml:space="preserve"> </w:t>
      </w:r>
      <w:proofErr w:type="spellStart"/>
      <w:r w:rsidRPr="00332938">
        <w:rPr>
          <w:rFonts w:ascii="Arial" w:hAnsi="Arial" w:cs="Arial"/>
          <w:i/>
          <w:iCs/>
          <w:sz w:val="24"/>
          <w:szCs w:val="24"/>
        </w:rPr>
        <w:t>butyricum</w:t>
      </w:r>
      <w:proofErr w:type="spellEnd"/>
      <w:r w:rsidRPr="00332938">
        <w:rPr>
          <w:rFonts w:ascii="Arial" w:hAnsi="Arial" w:cs="Arial"/>
          <w:sz w:val="24"/>
          <w:szCs w:val="24"/>
        </w:rPr>
        <w:t xml:space="preserve">' in </w:t>
      </w:r>
      <w:proofErr w:type="gramStart"/>
      <w:r w:rsidRPr="00332938">
        <w:rPr>
          <w:rFonts w:ascii="Arial" w:hAnsi="Arial" w:cs="Arial"/>
          <w:sz w:val="24"/>
          <w:szCs w:val="24"/>
        </w:rPr>
        <w:t>the majority of</w:t>
      </w:r>
      <w:proofErr w:type="gramEnd"/>
      <w:r w:rsidRPr="00332938">
        <w:rPr>
          <w:rFonts w:ascii="Arial" w:hAnsi="Arial" w:cs="Arial"/>
          <w:sz w:val="24"/>
          <w:szCs w:val="24"/>
        </w:rPr>
        <w:t xml:space="preserve"> cases (58). Again, it is the only </w:t>
      </w:r>
      <w:proofErr w:type="gramStart"/>
      <w:r w:rsidRPr="00332938">
        <w:rPr>
          <w:rFonts w:ascii="Arial" w:hAnsi="Arial" w:cs="Arial"/>
          <w:sz w:val="24"/>
          <w:szCs w:val="24"/>
        </w:rPr>
        <w:t>binomially-named</w:t>
      </w:r>
      <w:proofErr w:type="gramEnd"/>
      <w:r w:rsidRPr="00332938">
        <w:rPr>
          <w:rFonts w:ascii="Arial" w:hAnsi="Arial" w:cs="Arial"/>
          <w:sz w:val="24"/>
          <w:szCs w:val="24"/>
        </w:rPr>
        <w:t xml:space="preserve"> species which occurs, but there are four non-binomially named species ('</w:t>
      </w:r>
      <w:r w:rsidRPr="00332938">
        <w:rPr>
          <w:rFonts w:ascii="Arial" w:hAnsi="Arial" w:cs="Arial"/>
          <w:i/>
          <w:iCs/>
          <w:sz w:val="24"/>
          <w:szCs w:val="24"/>
        </w:rPr>
        <w:t>Clostridium</w:t>
      </w:r>
      <w:r w:rsidRPr="00332938">
        <w:rPr>
          <w:rFonts w:ascii="Arial" w:hAnsi="Arial" w:cs="Arial"/>
          <w:sz w:val="24"/>
          <w:szCs w:val="24"/>
        </w:rPr>
        <w:t xml:space="preserve"> sp. SP3' etc) which again only occur once each. There are further V4 sequences where '</w:t>
      </w:r>
      <w:r w:rsidRPr="00332938">
        <w:rPr>
          <w:rFonts w:ascii="Arial" w:hAnsi="Arial" w:cs="Arial"/>
          <w:i/>
          <w:iCs/>
          <w:sz w:val="24"/>
          <w:szCs w:val="24"/>
        </w:rPr>
        <w:t xml:space="preserve">Clostridium </w:t>
      </w:r>
      <w:proofErr w:type="spellStart"/>
      <w:r w:rsidRPr="00332938">
        <w:rPr>
          <w:rFonts w:ascii="Arial" w:hAnsi="Arial" w:cs="Arial"/>
          <w:i/>
          <w:iCs/>
          <w:sz w:val="24"/>
          <w:szCs w:val="24"/>
        </w:rPr>
        <w:t>butyricum</w:t>
      </w:r>
      <w:proofErr w:type="spellEnd"/>
      <w:r w:rsidRPr="00332938">
        <w:rPr>
          <w:rFonts w:ascii="Arial" w:hAnsi="Arial" w:cs="Arial"/>
          <w:sz w:val="24"/>
          <w:szCs w:val="24"/>
        </w:rPr>
        <w:t xml:space="preserve">' occurs more than once and is the only binomial name, albeit these constitute only 2 of 4, or 3 of 4 total instances of the </w:t>
      </w:r>
      <w:proofErr w:type="gramStart"/>
      <w:r w:rsidRPr="00332938">
        <w:rPr>
          <w:rFonts w:ascii="Arial" w:hAnsi="Arial" w:cs="Arial"/>
          <w:sz w:val="24"/>
          <w:szCs w:val="24"/>
        </w:rPr>
        <w:t>particular sequence</w:t>
      </w:r>
      <w:proofErr w:type="gramEnd"/>
      <w:r w:rsidRPr="00332938">
        <w:rPr>
          <w:rFonts w:ascii="Arial" w:hAnsi="Arial" w:cs="Arial"/>
          <w:sz w:val="24"/>
          <w:szCs w:val="24"/>
        </w:rPr>
        <w:t>.</w:t>
      </w:r>
    </w:p>
    <w:p w14:paraId="6A776AC8" w14:textId="77777777" w:rsidR="00B81F6D" w:rsidRPr="00332938" w:rsidRDefault="00B81F6D" w:rsidP="00B81F6D">
      <w:pPr>
        <w:jc w:val="both"/>
        <w:rPr>
          <w:rFonts w:ascii="Arial" w:hAnsi="Arial" w:cs="Arial"/>
          <w:sz w:val="24"/>
          <w:szCs w:val="24"/>
        </w:rPr>
      </w:pPr>
      <w:proofErr w:type="gramStart"/>
      <w:r w:rsidRPr="00332938">
        <w:rPr>
          <w:rFonts w:ascii="Arial" w:hAnsi="Arial" w:cs="Arial"/>
          <w:sz w:val="24"/>
          <w:szCs w:val="24"/>
        </w:rPr>
        <w:t>Therefore</w:t>
      </w:r>
      <w:proofErr w:type="gramEnd"/>
      <w:r w:rsidRPr="00332938">
        <w:rPr>
          <w:rFonts w:ascii="Arial" w:hAnsi="Arial" w:cs="Arial"/>
          <w:sz w:val="24"/>
          <w:szCs w:val="24"/>
        </w:rPr>
        <w:t xml:space="preserve"> if an amplicon sequence matched any of the above sequences exactly, it would be reasonable to treat this as positive evidence for the presence of DNA originating from </w:t>
      </w:r>
      <w:r w:rsidRPr="00332938">
        <w:rPr>
          <w:rFonts w:ascii="Arial" w:hAnsi="Arial" w:cs="Arial"/>
          <w:i/>
          <w:iCs/>
          <w:sz w:val="24"/>
          <w:szCs w:val="24"/>
        </w:rPr>
        <w:t xml:space="preserve">C. </w:t>
      </w:r>
      <w:proofErr w:type="spellStart"/>
      <w:r w:rsidRPr="00332938">
        <w:rPr>
          <w:rFonts w:ascii="Arial" w:hAnsi="Arial" w:cs="Arial"/>
          <w:i/>
          <w:iCs/>
          <w:sz w:val="24"/>
          <w:szCs w:val="24"/>
        </w:rPr>
        <w:t>butyricum</w:t>
      </w:r>
      <w:proofErr w:type="spellEnd"/>
      <w:r w:rsidRPr="00332938">
        <w:rPr>
          <w:rFonts w:ascii="Arial" w:hAnsi="Arial" w:cs="Arial"/>
          <w:sz w:val="24"/>
          <w:szCs w:val="24"/>
        </w:rPr>
        <w:t xml:space="preserve"> (not merely evidence consistent with it). Although '</w:t>
      </w:r>
      <w:r w:rsidRPr="00332938">
        <w:rPr>
          <w:rFonts w:ascii="Arial" w:hAnsi="Arial" w:cs="Arial"/>
          <w:i/>
          <w:iCs/>
          <w:sz w:val="24"/>
          <w:szCs w:val="24"/>
        </w:rPr>
        <w:t>Clostridium</w:t>
      </w:r>
      <w:r w:rsidRPr="00332938">
        <w:rPr>
          <w:rFonts w:ascii="Arial" w:hAnsi="Arial" w:cs="Arial"/>
          <w:sz w:val="24"/>
          <w:szCs w:val="24"/>
        </w:rPr>
        <w:t xml:space="preserve"> sp. IODB-O3' etc might in fact be a distinct species, a safer assumption might be that this is not the case, but it depends on the provenance. Many of the organisms with this form of name were themselves likely first identified by metagenomics or 16S amplicon sequencing (while many are isolates which have not yet been formally identified/named).</w:t>
      </w:r>
    </w:p>
    <w:p w14:paraId="02485EFD" w14:textId="77777777" w:rsidR="00B81F6D" w:rsidRPr="00332938" w:rsidRDefault="00B81F6D" w:rsidP="00B81F6D">
      <w:pPr>
        <w:pStyle w:val="Heading3"/>
        <w:rPr>
          <w:rFonts w:ascii="Arial" w:hAnsi="Arial" w:cs="Arial"/>
        </w:rPr>
      </w:pPr>
      <w:r w:rsidRPr="00332938">
        <w:rPr>
          <w:rFonts w:ascii="Arial" w:hAnsi="Arial" w:cs="Arial"/>
        </w:rPr>
        <w:t>Single-instance unique V4 sequences are commonplace in the database</w:t>
      </w:r>
    </w:p>
    <w:p w14:paraId="5647AF27" w14:textId="3CADBD66" w:rsidR="00B7218D" w:rsidRPr="00332938" w:rsidRDefault="00B81F6D" w:rsidP="00146CEF">
      <w:pPr>
        <w:jc w:val="both"/>
        <w:rPr>
          <w:rFonts w:ascii="Arial" w:hAnsi="Arial" w:cs="Arial"/>
          <w:sz w:val="24"/>
          <w:szCs w:val="24"/>
        </w:rPr>
      </w:pPr>
      <w:proofErr w:type="gramStart"/>
      <w:r w:rsidRPr="00332938">
        <w:rPr>
          <w:rFonts w:ascii="Arial" w:hAnsi="Arial" w:cs="Arial"/>
          <w:sz w:val="24"/>
          <w:szCs w:val="24"/>
        </w:rPr>
        <w:t>Strictly speaking, there</w:t>
      </w:r>
      <w:proofErr w:type="gramEnd"/>
      <w:r w:rsidRPr="00332938">
        <w:rPr>
          <w:rFonts w:ascii="Arial" w:hAnsi="Arial" w:cs="Arial"/>
          <w:sz w:val="24"/>
          <w:szCs w:val="24"/>
        </w:rPr>
        <w:t xml:space="preserve"> are many species which are represented by unique V4 sequence(s). That is because there are many sequences which occur only once in the database (and thus necessarily have a 100% consensus annotation). In real terms, many of these will be genuine - a sequence variant which has been accurately </w:t>
      </w:r>
      <w:proofErr w:type="gramStart"/>
      <w:r w:rsidRPr="00332938">
        <w:rPr>
          <w:rFonts w:ascii="Arial" w:hAnsi="Arial" w:cs="Arial"/>
          <w:sz w:val="24"/>
          <w:szCs w:val="24"/>
        </w:rPr>
        <w:t>sequenced, but</w:t>
      </w:r>
      <w:proofErr w:type="gramEnd"/>
      <w:r w:rsidRPr="00332938">
        <w:rPr>
          <w:rFonts w:ascii="Arial" w:hAnsi="Arial" w:cs="Arial"/>
          <w:sz w:val="24"/>
          <w:szCs w:val="24"/>
        </w:rPr>
        <w:t xml:space="preserve"> observed only once. However, a great many are likely to be the result of sequencing error(s), creating an artefactual unique sequence. Both causes will result in sequences </w:t>
      </w:r>
      <w:proofErr w:type="gramStart"/>
      <w:r w:rsidRPr="00332938">
        <w:rPr>
          <w:rFonts w:ascii="Arial" w:hAnsi="Arial" w:cs="Arial"/>
          <w:sz w:val="24"/>
          <w:szCs w:val="24"/>
        </w:rPr>
        <w:t>near-identical</w:t>
      </w:r>
      <w:proofErr w:type="gramEnd"/>
      <w:r w:rsidRPr="00332938">
        <w:rPr>
          <w:rFonts w:ascii="Arial" w:hAnsi="Arial" w:cs="Arial"/>
          <w:sz w:val="24"/>
          <w:szCs w:val="24"/>
        </w:rPr>
        <w:t xml:space="preserve"> to other sequences present in higher frequency. In general, such single-instance sequences cannot be assumed to be reliable, and therefore any matches in a </w:t>
      </w:r>
      <w:proofErr w:type="spellStart"/>
      <w:r w:rsidRPr="00332938">
        <w:rPr>
          <w:rFonts w:ascii="Arial" w:hAnsi="Arial" w:cs="Arial"/>
          <w:sz w:val="24"/>
          <w:szCs w:val="24"/>
        </w:rPr>
        <w:t>metabarcode</w:t>
      </w:r>
      <w:proofErr w:type="spellEnd"/>
      <w:r w:rsidRPr="00332938">
        <w:rPr>
          <w:rFonts w:ascii="Arial" w:hAnsi="Arial" w:cs="Arial"/>
          <w:sz w:val="24"/>
          <w:szCs w:val="24"/>
        </w:rPr>
        <w:t xml:space="preserve"> data set would be treated with caution.</w:t>
      </w:r>
    </w:p>
    <w:sectPr w:rsidR="00B7218D" w:rsidRPr="003329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00FBA"/>
    <w:multiLevelType w:val="hybridMultilevel"/>
    <w:tmpl w:val="084E0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C42845"/>
    <w:multiLevelType w:val="hybridMultilevel"/>
    <w:tmpl w:val="2EECA0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3A2ABE"/>
    <w:multiLevelType w:val="hybridMultilevel"/>
    <w:tmpl w:val="E8825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0D0"/>
    <w:multiLevelType w:val="hybridMultilevel"/>
    <w:tmpl w:val="75107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3F04856"/>
    <w:multiLevelType w:val="hybridMultilevel"/>
    <w:tmpl w:val="AC90B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46B7D0A"/>
    <w:multiLevelType w:val="hybridMultilevel"/>
    <w:tmpl w:val="644419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1850479"/>
    <w:multiLevelType w:val="hybridMultilevel"/>
    <w:tmpl w:val="72C2E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6075D10"/>
    <w:multiLevelType w:val="hybridMultilevel"/>
    <w:tmpl w:val="435A59F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BE1651F"/>
    <w:multiLevelType w:val="hybridMultilevel"/>
    <w:tmpl w:val="F73099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C2D3731"/>
    <w:multiLevelType w:val="hybridMultilevel"/>
    <w:tmpl w:val="A218E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637662F"/>
    <w:multiLevelType w:val="hybridMultilevel"/>
    <w:tmpl w:val="BB10C8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BE855FE"/>
    <w:multiLevelType w:val="hybridMultilevel"/>
    <w:tmpl w:val="55146C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FA1297C"/>
    <w:multiLevelType w:val="hybridMultilevel"/>
    <w:tmpl w:val="4EC2D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FA53078"/>
    <w:multiLevelType w:val="hybridMultilevel"/>
    <w:tmpl w:val="599C35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1"/>
  </w:num>
  <w:num w:numId="4">
    <w:abstractNumId w:val="6"/>
  </w:num>
  <w:num w:numId="5">
    <w:abstractNumId w:val="10"/>
  </w:num>
  <w:num w:numId="6">
    <w:abstractNumId w:val="9"/>
  </w:num>
  <w:num w:numId="7">
    <w:abstractNumId w:val="8"/>
  </w:num>
  <w:num w:numId="8">
    <w:abstractNumId w:val="2"/>
  </w:num>
  <w:num w:numId="9">
    <w:abstractNumId w:val="4"/>
  </w:num>
  <w:num w:numId="10">
    <w:abstractNumId w:val="3"/>
  </w:num>
  <w:num w:numId="11">
    <w:abstractNumId w:val="5"/>
  </w:num>
  <w:num w:numId="12">
    <w:abstractNumId w:val="11"/>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F6D"/>
    <w:rsid w:val="00146CEF"/>
    <w:rsid w:val="00332938"/>
    <w:rsid w:val="003342BA"/>
    <w:rsid w:val="003400EF"/>
    <w:rsid w:val="003A46FF"/>
    <w:rsid w:val="005B1D71"/>
    <w:rsid w:val="005F05FA"/>
    <w:rsid w:val="00B7218D"/>
    <w:rsid w:val="00B81F6D"/>
    <w:rsid w:val="00C50BEB"/>
    <w:rsid w:val="00DA0F92"/>
    <w:rsid w:val="00E64096"/>
    <w:rsid w:val="00EE2BAE"/>
    <w:rsid w:val="00EF0F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90815"/>
  <w15:chartTrackingRefBased/>
  <w15:docId w15:val="{2F343B80-A8F4-42A2-B1ED-8A3A8CB12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00EF"/>
    <w:pPr>
      <w:spacing w:line="360" w:lineRule="auto"/>
    </w:pPr>
  </w:style>
  <w:style w:type="paragraph" w:styleId="Heading1">
    <w:name w:val="heading 1"/>
    <w:basedOn w:val="Normal"/>
    <w:next w:val="Normal"/>
    <w:link w:val="Heading1Char"/>
    <w:uiPriority w:val="9"/>
    <w:qFormat/>
    <w:rsid w:val="00B81F6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81F6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81F6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81F6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B7218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1F6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81F6D"/>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81F6D"/>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B81F6D"/>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B81F6D"/>
    <w:pPr>
      <w:ind w:left="720"/>
      <w:contextualSpacing/>
    </w:pPr>
  </w:style>
  <w:style w:type="character" w:customStyle="1" w:styleId="Heading5Char">
    <w:name w:val="Heading 5 Char"/>
    <w:basedOn w:val="DefaultParagraphFont"/>
    <w:link w:val="Heading5"/>
    <w:uiPriority w:val="9"/>
    <w:rsid w:val="00B7218D"/>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6</Pages>
  <Words>1954</Words>
  <Characters>11142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Fera Science Ltd</Company>
  <LinksUpToDate>false</LinksUpToDate>
  <CharactersWithSpaces>13070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Walshaw</dc:creator>
  <cp:keywords/>
  <dc:description/>
  <cp:lastModifiedBy>Iulia Gherman</cp:lastModifiedBy>
  <cp:revision>10</cp:revision>
  <dcterms:created xsi:type="dcterms:W3CDTF">2021-04-28T21:08:00Z</dcterms:created>
  <dcterms:modified xsi:type="dcterms:W3CDTF">2021-09-17T09:01:00Z</dcterms:modified>
</cp:coreProperties>
</file>