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C85346" w14:textId="77777777" w:rsidR="007A60EC" w:rsidRDefault="007A60EC" w:rsidP="00830200">
      <w:pPr>
        <w:pStyle w:val="Heading1"/>
      </w:pPr>
      <w:bookmarkStart w:id="1" w:name="_Toc166587631"/>
    </w:p>
    <w:p w14:paraId="31CFBEBE" w14:textId="47C13F47" w:rsidR="00830200" w:rsidRDefault="006F3EE3" w:rsidP="00830200">
      <w:pPr>
        <w:pStyle w:val="Heading1"/>
      </w:pPr>
      <w:bookmarkStart w:id="2" w:name="_Toc198135022"/>
      <w:bookmarkStart w:id="3" w:name="_Toc198135366"/>
      <w:bookmarkStart w:id="4" w:name="_Toc198194514"/>
      <w:bookmarkStart w:id="5" w:name="_Toc198815506"/>
      <w:bookmarkEnd w:id="1"/>
      <w:r>
        <w:t>Annex A</w:t>
      </w:r>
      <w:r w:rsidR="00830200">
        <w:t>: Technical</w:t>
      </w:r>
      <w:r w:rsidR="007A60EC">
        <w:t xml:space="preserve"> Report</w:t>
      </w:r>
    </w:p>
    <w:p w14:paraId="382C4872" w14:textId="2EE76229" w:rsidR="007A60EC" w:rsidRPr="00830200" w:rsidRDefault="007A60EC" w:rsidP="00830200">
      <w:pPr>
        <w:pStyle w:val="Heading1"/>
      </w:pPr>
      <w:r w:rsidRPr="00830200">
        <w:t xml:space="preserve">Provision of allergen information for non-prepacked foods </w:t>
      </w:r>
      <w:bookmarkEnd w:id="2"/>
      <w:bookmarkEnd w:id="3"/>
      <w:bookmarkEnd w:id="4"/>
      <w:bookmarkEnd w:id="5"/>
      <w:r w:rsidR="00830200" w:rsidRPr="00830200">
        <w:t>baseline surveys</w:t>
      </w:r>
    </w:p>
    <w:p w14:paraId="794D5829" w14:textId="5B6BF86E" w:rsidR="00890F21" w:rsidRPr="00EF1567" w:rsidRDefault="007A60EC" w:rsidP="007E59CF">
      <w:pPr>
        <w:rPr>
          <w:lang w:eastAsia="en-US"/>
        </w:rPr>
      </w:pPr>
      <w:r>
        <w:rPr>
          <w:lang w:eastAsia="en-US"/>
        </w:rPr>
        <w:t xml:space="preserve">Ipsos </w:t>
      </w:r>
      <w:r w:rsidR="00830200">
        <w:rPr>
          <w:lang w:eastAsia="en-US"/>
        </w:rPr>
        <w:t xml:space="preserve">UK and Opinium </w:t>
      </w:r>
      <w:r>
        <w:rPr>
          <w:lang w:eastAsia="en-US"/>
        </w:rPr>
        <w:t>for the Food Standards Agency</w:t>
      </w:r>
    </w:p>
    <w:p w14:paraId="4826BA8D" w14:textId="6A6027A7" w:rsidR="00890F21" w:rsidRPr="00EF1567" w:rsidRDefault="00890F21" w:rsidP="007E59CF">
      <w:pPr>
        <w:rPr>
          <w:lang w:eastAsia="en-US"/>
        </w:rPr>
      </w:pPr>
      <w:r w:rsidRPr="00EF1567">
        <w:rPr>
          <w:lang w:eastAsia="en-US"/>
        </w:rPr>
        <w:t xml:space="preserve">Correspondence: </w:t>
      </w:r>
      <w:hyperlink r:id="rId13" w:history="1">
        <w:r w:rsidR="007A60EC" w:rsidRPr="00D11F1A">
          <w:rPr>
            <w:rStyle w:val="Hyperlink"/>
            <w:lang w:eastAsia="en-US"/>
          </w:rPr>
          <w:t>analysis@food.gov.uk</w:t>
        </w:r>
      </w:hyperlink>
    </w:p>
    <w:p w14:paraId="29B970BB" w14:textId="7FBC83CC" w:rsidR="00812D7F" w:rsidRPr="00EF1567" w:rsidRDefault="00812D7F" w:rsidP="007E59CF">
      <w:pPr>
        <w:rPr>
          <w:lang w:eastAsia="en-US"/>
        </w:rPr>
      </w:pPr>
    </w:p>
    <w:p w14:paraId="0847B048" w14:textId="77777777" w:rsidR="009C5F0A" w:rsidRDefault="009C5F0A">
      <w:pPr>
        <w:spacing w:after="0" w:line="240" w:lineRule="auto"/>
        <w:rPr>
          <w:rFonts w:eastAsia="Arial"/>
          <w:b/>
          <w:bCs/>
          <w:sz w:val="36"/>
          <w:szCs w:val="36"/>
          <w:lang w:eastAsia="en-US"/>
        </w:rPr>
      </w:pPr>
      <w:bookmarkStart w:id="6" w:name="_Toc166587638"/>
      <w:bookmarkStart w:id="7" w:name="_Toc198135023"/>
      <w:bookmarkStart w:id="8" w:name="_Toc198135367"/>
      <w:bookmarkStart w:id="9" w:name="_Toc198194515"/>
      <w:bookmarkStart w:id="10" w:name="_Toc198815512"/>
      <w:r>
        <w:br w:type="page"/>
      </w:r>
    </w:p>
    <w:p w14:paraId="32564E26" w14:textId="7DAD9C07" w:rsidR="002715E9" w:rsidRDefault="0003583C" w:rsidP="007E59CF">
      <w:pPr>
        <w:pStyle w:val="Heading2"/>
        <w:rPr>
          <w:noProof/>
        </w:rPr>
      </w:pPr>
      <w:r w:rsidRPr="00EF1567">
        <w:lastRenderedPageBreak/>
        <w:t>Contents</w:t>
      </w:r>
      <w:bookmarkEnd w:id="6"/>
      <w:bookmarkEnd w:id="7"/>
      <w:bookmarkEnd w:id="8"/>
      <w:bookmarkEnd w:id="9"/>
      <w:bookmarkEnd w:id="10"/>
      <w:r w:rsidRPr="00EF1567">
        <w:fldChar w:fldCharType="begin"/>
      </w:r>
      <w:r w:rsidRPr="00EF1567">
        <w:instrText xml:space="preserve"> TOC \o "1-3" \h \z \u </w:instrText>
      </w:r>
      <w:r w:rsidRPr="00EF1567">
        <w:fldChar w:fldCharType="separate"/>
      </w:r>
    </w:p>
    <w:p w14:paraId="200F95A5" w14:textId="70A01560" w:rsidR="002715E9" w:rsidRDefault="002715E9">
      <w:pPr>
        <w:pStyle w:val="TOC2"/>
        <w:tabs>
          <w:tab w:val="left" w:pos="720"/>
        </w:tabs>
        <w:rPr>
          <w:rFonts w:asciiTheme="minorHAnsi" w:eastAsiaTheme="minorEastAsia" w:hAnsiTheme="minorHAnsi" w:cstheme="minorBidi"/>
          <w:kern w:val="2"/>
          <w14:ligatures w14:val="standardContextual"/>
        </w:rPr>
      </w:pPr>
      <w:hyperlink w:anchor="_Toc198815513" w:history="1">
        <w:r w:rsidRPr="00C46E85">
          <w:rPr>
            <w:rStyle w:val="Hyperlink"/>
          </w:rPr>
          <w:t>1</w:t>
        </w:r>
        <w:r>
          <w:rPr>
            <w:rFonts w:asciiTheme="minorHAnsi" w:eastAsiaTheme="minorEastAsia" w:hAnsiTheme="minorHAnsi" w:cstheme="minorBidi"/>
            <w:kern w:val="2"/>
            <w14:ligatures w14:val="standardContextual"/>
          </w:rPr>
          <w:tab/>
        </w:r>
        <w:r w:rsidRPr="00C46E85">
          <w:rPr>
            <w:rStyle w:val="Hyperlink"/>
          </w:rPr>
          <w:t>Introduction</w:t>
        </w:r>
        <w:r>
          <w:rPr>
            <w:webHidden/>
          </w:rPr>
          <w:tab/>
        </w:r>
        <w:r>
          <w:rPr>
            <w:webHidden/>
          </w:rPr>
          <w:fldChar w:fldCharType="begin"/>
        </w:r>
        <w:r>
          <w:rPr>
            <w:webHidden/>
          </w:rPr>
          <w:instrText xml:space="preserve"> PAGEREF _Toc198815513 \h </w:instrText>
        </w:r>
        <w:r>
          <w:rPr>
            <w:webHidden/>
          </w:rPr>
        </w:r>
        <w:r>
          <w:rPr>
            <w:webHidden/>
          </w:rPr>
          <w:fldChar w:fldCharType="separate"/>
        </w:r>
        <w:r w:rsidR="006F3EE3">
          <w:rPr>
            <w:webHidden/>
          </w:rPr>
          <w:t>3</w:t>
        </w:r>
        <w:r>
          <w:rPr>
            <w:webHidden/>
          </w:rPr>
          <w:fldChar w:fldCharType="end"/>
        </w:r>
      </w:hyperlink>
    </w:p>
    <w:p w14:paraId="10ECA439" w14:textId="41070557" w:rsidR="002715E9" w:rsidRDefault="002715E9">
      <w:pPr>
        <w:pStyle w:val="TOC2"/>
        <w:tabs>
          <w:tab w:val="left" w:pos="720"/>
        </w:tabs>
        <w:rPr>
          <w:rFonts w:asciiTheme="minorHAnsi" w:eastAsiaTheme="minorEastAsia" w:hAnsiTheme="minorHAnsi" w:cstheme="minorBidi"/>
          <w:kern w:val="2"/>
          <w14:ligatures w14:val="standardContextual"/>
        </w:rPr>
      </w:pPr>
      <w:hyperlink w:anchor="_Toc198815514" w:history="1">
        <w:r w:rsidRPr="00C46E85">
          <w:rPr>
            <w:rStyle w:val="Hyperlink"/>
          </w:rPr>
          <w:t>2</w:t>
        </w:r>
        <w:r>
          <w:rPr>
            <w:rFonts w:asciiTheme="minorHAnsi" w:eastAsiaTheme="minorEastAsia" w:hAnsiTheme="minorHAnsi" w:cstheme="minorBidi"/>
            <w:kern w:val="2"/>
            <w14:ligatures w14:val="standardContextual"/>
          </w:rPr>
          <w:tab/>
        </w:r>
        <w:r w:rsidRPr="00C46E85">
          <w:rPr>
            <w:rStyle w:val="Hyperlink"/>
          </w:rPr>
          <w:t>Consumer survey</w:t>
        </w:r>
        <w:r>
          <w:rPr>
            <w:webHidden/>
          </w:rPr>
          <w:tab/>
        </w:r>
        <w:r>
          <w:rPr>
            <w:webHidden/>
          </w:rPr>
          <w:fldChar w:fldCharType="begin"/>
        </w:r>
        <w:r>
          <w:rPr>
            <w:webHidden/>
          </w:rPr>
          <w:instrText xml:space="preserve"> PAGEREF _Toc198815514 \h </w:instrText>
        </w:r>
        <w:r>
          <w:rPr>
            <w:webHidden/>
          </w:rPr>
        </w:r>
        <w:r>
          <w:rPr>
            <w:webHidden/>
          </w:rPr>
          <w:fldChar w:fldCharType="separate"/>
        </w:r>
        <w:r w:rsidR="006F3EE3">
          <w:rPr>
            <w:webHidden/>
          </w:rPr>
          <w:t>4</w:t>
        </w:r>
        <w:r>
          <w:rPr>
            <w:webHidden/>
          </w:rPr>
          <w:fldChar w:fldCharType="end"/>
        </w:r>
      </w:hyperlink>
    </w:p>
    <w:p w14:paraId="6164EAE8" w14:textId="494B7FF7" w:rsidR="002715E9" w:rsidRDefault="002715E9">
      <w:pPr>
        <w:pStyle w:val="TOC3"/>
        <w:tabs>
          <w:tab w:val="left" w:pos="1200"/>
        </w:tabs>
        <w:rPr>
          <w:rFonts w:asciiTheme="minorHAnsi" w:eastAsiaTheme="minorEastAsia" w:hAnsiTheme="minorHAnsi" w:cstheme="minorBidi"/>
          <w:kern w:val="2"/>
          <w14:ligatures w14:val="standardContextual"/>
        </w:rPr>
      </w:pPr>
      <w:hyperlink w:anchor="_Toc198815515" w:history="1">
        <w:r w:rsidRPr="00C46E85">
          <w:rPr>
            <w:rStyle w:val="Hyperlink"/>
          </w:rPr>
          <w:t>2.1</w:t>
        </w:r>
        <w:r>
          <w:rPr>
            <w:rFonts w:asciiTheme="minorHAnsi" w:eastAsiaTheme="minorEastAsia" w:hAnsiTheme="minorHAnsi" w:cstheme="minorBidi"/>
            <w:kern w:val="2"/>
            <w14:ligatures w14:val="standardContextual"/>
          </w:rPr>
          <w:tab/>
        </w:r>
        <w:r w:rsidRPr="00C46E85">
          <w:rPr>
            <w:rStyle w:val="Hyperlink"/>
          </w:rPr>
          <w:t>Recruitment and sample</w:t>
        </w:r>
        <w:r>
          <w:rPr>
            <w:webHidden/>
          </w:rPr>
          <w:tab/>
        </w:r>
        <w:r>
          <w:rPr>
            <w:webHidden/>
          </w:rPr>
          <w:fldChar w:fldCharType="begin"/>
        </w:r>
        <w:r>
          <w:rPr>
            <w:webHidden/>
          </w:rPr>
          <w:instrText xml:space="preserve"> PAGEREF _Toc198815515 \h </w:instrText>
        </w:r>
        <w:r>
          <w:rPr>
            <w:webHidden/>
          </w:rPr>
        </w:r>
        <w:r>
          <w:rPr>
            <w:webHidden/>
          </w:rPr>
          <w:fldChar w:fldCharType="separate"/>
        </w:r>
        <w:r w:rsidR="006F3EE3">
          <w:rPr>
            <w:webHidden/>
          </w:rPr>
          <w:t>4</w:t>
        </w:r>
        <w:r>
          <w:rPr>
            <w:webHidden/>
          </w:rPr>
          <w:fldChar w:fldCharType="end"/>
        </w:r>
      </w:hyperlink>
    </w:p>
    <w:p w14:paraId="7794BC11" w14:textId="22AB3A8C" w:rsidR="002715E9" w:rsidRDefault="002715E9">
      <w:pPr>
        <w:pStyle w:val="TOC3"/>
        <w:tabs>
          <w:tab w:val="left" w:pos="1200"/>
        </w:tabs>
        <w:rPr>
          <w:rFonts w:asciiTheme="minorHAnsi" w:eastAsiaTheme="minorEastAsia" w:hAnsiTheme="minorHAnsi" w:cstheme="minorBidi"/>
          <w:kern w:val="2"/>
          <w14:ligatures w14:val="standardContextual"/>
        </w:rPr>
      </w:pPr>
      <w:hyperlink w:anchor="_Toc198815516" w:history="1">
        <w:r w:rsidRPr="00C46E85">
          <w:rPr>
            <w:rStyle w:val="Hyperlink"/>
          </w:rPr>
          <w:t>2.2</w:t>
        </w:r>
        <w:r>
          <w:rPr>
            <w:rFonts w:asciiTheme="minorHAnsi" w:eastAsiaTheme="minorEastAsia" w:hAnsiTheme="minorHAnsi" w:cstheme="minorBidi"/>
            <w:kern w:val="2"/>
            <w14:ligatures w14:val="standardContextual"/>
          </w:rPr>
          <w:tab/>
        </w:r>
        <w:r w:rsidRPr="00C46E85">
          <w:rPr>
            <w:rStyle w:val="Hyperlink"/>
          </w:rPr>
          <w:t>Questionnaire design</w:t>
        </w:r>
        <w:r>
          <w:rPr>
            <w:webHidden/>
          </w:rPr>
          <w:tab/>
        </w:r>
        <w:r>
          <w:rPr>
            <w:webHidden/>
          </w:rPr>
          <w:fldChar w:fldCharType="begin"/>
        </w:r>
        <w:r>
          <w:rPr>
            <w:webHidden/>
          </w:rPr>
          <w:instrText xml:space="preserve"> PAGEREF _Toc198815516 \h </w:instrText>
        </w:r>
        <w:r>
          <w:rPr>
            <w:webHidden/>
          </w:rPr>
        </w:r>
        <w:r>
          <w:rPr>
            <w:webHidden/>
          </w:rPr>
          <w:fldChar w:fldCharType="separate"/>
        </w:r>
        <w:r w:rsidR="006F3EE3">
          <w:rPr>
            <w:webHidden/>
          </w:rPr>
          <w:t>5</w:t>
        </w:r>
        <w:r>
          <w:rPr>
            <w:webHidden/>
          </w:rPr>
          <w:fldChar w:fldCharType="end"/>
        </w:r>
      </w:hyperlink>
    </w:p>
    <w:p w14:paraId="1FFFC6B3" w14:textId="52E78C1E" w:rsidR="002715E9" w:rsidRDefault="002715E9">
      <w:pPr>
        <w:pStyle w:val="TOC3"/>
        <w:tabs>
          <w:tab w:val="left" w:pos="1200"/>
        </w:tabs>
        <w:rPr>
          <w:rFonts w:asciiTheme="minorHAnsi" w:eastAsiaTheme="minorEastAsia" w:hAnsiTheme="minorHAnsi" w:cstheme="minorBidi"/>
          <w:kern w:val="2"/>
          <w14:ligatures w14:val="standardContextual"/>
        </w:rPr>
      </w:pPr>
      <w:hyperlink w:anchor="_Toc198815517" w:history="1">
        <w:r w:rsidRPr="00C46E85">
          <w:rPr>
            <w:rStyle w:val="Hyperlink"/>
          </w:rPr>
          <w:t xml:space="preserve">2.3 </w:t>
        </w:r>
        <w:r>
          <w:rPr>
            <w:rFonts w:asciiTheme="minorHAnsi" w:eastAsiaTheme="minorEastAsia" w:hAnsiTheme="minorHAnsi" w:cstheme="minorBidi"/>
            <w:kern w:val="2"/>
            <w14:ligatures w14:val="standardContextual"/>
          </w:rPr>
          <w:tab/>
        </w:r>
        <w:r w:rsidRPr="00C46E85">
          <w:rPr>
            <w:rStyle w:val="Hyperlink"/>
          </w:rPr>
          <w:t>Weighting</w:t>
        </w:r>
        <w:r>
          <w:rPr>
            <w:webHidden/>
          </w:rPr>
          <w:tab/>
        </w:r>
        <w:r>
          <w:rPr>
            <w:webHidden/>
          </w:rPr>
          <w:fldChar w:fldCharType="begin"/>
        </w:r>
        <w:r>
          <w:rPr>
            <w:webHidden/>
          </w:rPr>
          <w:instrText xml:space="preserve"> PAGEREF _Toc198815517 \h </w:instrText>
        </w:r>
        <w:r>
          <w:rPr>
            <w:webHidden/>
          </w:rPr>
        </w:r>
        <w:r>
          <w:rPr>
            <w:webHidden/>
          </w:rPr>
          <w:fldChar w:fldCharType="separate"/>
        </w:r>
        <w:r w:rsidR="006F3EE3">
          <w:rPr>
            <w:webHidden/>
          </w:rPr>
          <w:t>6</w:t>
        </w:r>
        <w:r>
          <w:rPr>
            <w:webHidden/>
          </w:rPr>
          <w:fldChar w:fldCharType="end"/>
        </w:r>
      </w:hyperlink>
    </w:p>
    <w:p w14:paraId="32767182" w14:textId="154487B3" w:rsidR="002715E9" w:rsidRDefault="002715E9">
      <w:pPr>
        <w:pStyle w:val="TOC3"/>
        <w:tabs>
          <w:tab w:val="left" w:pos="1200"/>
        </w:tabs>
        <w:rPr>
          <w:rFonts w:asciiTheme="minorHAnsi" w:eastAsiaTheme="minorEastAsia" w:hAnsiTheme="minorHAnsi" w:cstheme="minorBidi"/>
          <w:kern w:val="2"/>
          <w14:ligatures w14:val="standardContextual"/>
        </w:rPr>
      </w:pPr>
      <w:hyperlink w:anchor="_Toc198815518" w:history="1">
        <w:r w:rsidRPr="00C46E85">
          <w:rPr>
            <w:rStyle w:val="Hyperlink"/>
          </w:rPr>
          <w:t xml:space="preserve">2.4 </w:t>
        </w:r>
        <w:r>
          <w:rPr>
            <w:rFonts w:asciiTheme="minorHAnsi" w:eastAsiaTheme="minorEastAsia" w:hAnsiTheme="minorHAnsi" w:cstheme="minorBidi"/>
            <w:kern w:val="2"/>
            <w14:ligatures w14:val="standardContextual"/>
          </w:rPr>
          <w:tab/>
        </w:r>
        <w:r w:rsidRPr="00C46E85">
          <w:rPr>
            <w:rStyle w:val="Hyperlink"/>
          </w:rPr>
          <w:t>Sub-group analysis</w:t>
        </w:r>
        <w:r>
          <w:rPr>
            <w:webHidden/>
          </w:rPr>
          <w:tab/>
        </w:r>
        <w:r>
          <w:rPr>
            <w:webHidden/>
          </w:rPr>
          <w:fldChar w:fldCharType="begin"/>
        </w:r>
        <w:r>
          <w:rPr>
            <w:webHidden/>
          </w:rPr>
          <w:instrText xml:space="preserve"> PAGEREF _Toc198815518 \h </w:instrText>
        </w:r>
        <w:r>
          <w:rPr>
            <w:webHidden/>
          </w:rPr>
        </w:r>
        <w:r>
          <w:rPr>
            <w:webHidden/>
          </w:rPr>
          <w:fldChar w:fldCharType="separate"/>
        </w:r>
        <w:r w:rsidR="006F3EE3">
          <w:rPr>
            <w:webHidden/>
          </w:rPr>
          <w:t>7</w:t>
        </w:r>
        <w:r>
          <w:rPr>
            <w:webHidden/>
          </w:rPr>
          <w:fldChar w:fldCharType="end"/>
        </w:r>
      </w:hyperlink>
    </w:p>
    <w:p w14:paraId="04ED4FB6" w14:textId="7466CD88" w:rsidR="002715E9" w:rsidRDefault="002715E9">
      <w:pPr>
        <w:pStyle w:val="TOC3"/>
        <w:tabs>
          <w:tab w:val="left" w:pos="1200"/>
        </w:tabs>
        <w:rPr>
          <w:rFonts w:asciiTheme="minorHAnsi" w:eastAsiaTheme="minorEastAsia" w:hAnsiTheme="minorHAnsi" w:cstheme="minorBidi"/>
          <w:kern w:val="2"/>
          <w14:ligatures w14:val="standardContextual"/>
        </w:rPr>
      </w:pPr>
      <w:hyperlink w:anchor="_Toc198815519" w:history="1">
        <w:r w:rsidRPr="00C46E85">
          <w:rPr>
            <w:rStyle w:val="Hyperlink"/>
          </w:rPr>
          <w:t xml:space="preserve">2.5 </w:t>
        </w:r>
        <w:r>
          <w:rPr>
            <w:rFonts w:asciiTheme="minorHAnsi" w:eastAsiaTheme="minorEastAsia" w:hAnsiTheme="minorHAnsi" w:cstheme="minorBidi"/>
            <w:kern w:val="2"/>
            <w14:ligatures w14:val="standardContextual"/>
          </w:rPr>
          <w:tab/>
        </w:r>
        <w:r w:rsidRPr="00C46E85">
          <w:rPr>
            <w:rStyle w:val="Hyperlink"/>
          </w:rPr>
          <w:t>Incentives</w:t>
        </w:r>
        <w:r>
          <w:rPr>
            <w:webHidden/>
          </w:rPr>
          <w:tab/>
        </w:r>
        <w:r>
          <w:rPr>
            <w:webHidden/>
          </w:rPr>
          <w:fldChar w:fldCharType="begin"/>
        </w:r>
        <w:r>
          <w:rPr>
            <w:webHidden/>
          </w:rPr>
          <w:instrText xml:space="preserve"> PAGEREF _Toc198815519 \h </w:instrText>
        </w:r>
        <w:r>
          <w:rPr>
            <w:webHidden/>
          </w:rPr>
        </w:r>
        <w:r>
          <w:rPr>
            <w:webHidden/>
          </w:rPr>
          <w:fldChar w:fldCharType="separate"/>
        </w:r>
        <w:r w:rsidR="006F3EE3">
          <w:rPr>
            <w:webHidden/>
          </w:rPr>
          <w:t>8</w:t>
        </w:r>
        <w:r>
          <w:rPr>
            <w:webHidden/>
          </w:rPr>
          <w:fldChar w:fldCharType="end"/>
        </w:r>
      </w:hyperlink>
    </w:p>
    <w:p w14:paraId="1F17B789" w14:textId="2B301B7F" w:rsidR="002715E9" w:rsidRDefault="002715E9">
      <w:pPr>
        <w:pStyle w:val="TOC2"/>
        <w:tabs>
          <w:tab w:val="left" w:pos="720"/>
        </w:tabs>
        <w:rPr>
          <w:rFonts w:asciiTheme="minorHAnsi" w:eastAsiaTheme="minorEastAsia" w:hAnsiTheme="minorHAnsi" w:cstheme="minorBidi"/>
          <w:kern w:val="2"/>
          <w14:ligatures w14:val="standardContextual"/>
        </w:rPr>
      </w:pPr>
      <w:hyperlink w:anchor="_Toc198815520" w:history="1">
        <w:r w:rsidRPr="00C46E85">
          <w:rPr>
            <w:rStyle w:val="Hyperlink"/>
          </w:rPr>
          <w:t>3</w:t>
        </w:r>
        <w:r>
          <w:rPr>
            <w:rFonts w:asciiTheme="minorHAnsi" w:eastAsiaTheme="minorEastAsia" w:hAnsiTheme="minorHAnsi" w:cstheme="minorBidi"/>
            <w:kern w:val="2"/>
            <w14:ligatures w14:val="standardContextual"/>
          </w:rPr>
          <w:tab/>
        </w:r>
        <w:r w:rsidRPr="00C46E85">
          <w:rPr>
            <w:rStyle w:val="Hyperlink"/>
          </w:rPr>
          <w:t>Food industry survey</w:t>
        </w:r>
        <w:r>
          <w:rPr>
            <w:webHidden/>
          </w:rPr>
          <w:tab/>
        </w:r>
        <w:r>
          <w:rPr>
            <w:webHidden/>
          </w:rPr>
          <w:fldChar w:fldCharType="begin"/>
        </w:r>
        <w:r>
          <w:rPr>
            <w:webHidden/>
          </w:rPr>
          <w:instrText xml:space="preserve"> PAGEREF _Toc198815520 \h </w:instrText>
        </w:r>
        <w:r>
          <w:rPr>
            <w:webHidden/>
          </w:rPr>
        </w:r>
        <w:r>
          <w:rPr>
            <w:webHidden/>
          </w:rPr>
          <w:fldChar w:fldCharType="separate"/>
        </w:r>
        <w:r w:rsidR="006F3EE3">
          <w:rPr>
            <w:webHidden/>
          </w:rPr>
          <w:t>8</w:t>
        </w:r>
        <w:r>
          <w:rPr>
            <w:webHidden/>
          </w:rPr>
          <w:fldChar w:fldCharType="end"/>
        </w:r>
      </w:hyperlink>
    </w:p>
    <w:p w14:paraId="6BE8C202" w14:textId="564E2A11" w:rsidR="002715E9" w:rsidRDefault="002715E9">
      <w:pPr>
        <w:pStyle w:val="TOC3"/>
        <w:tabs>
          <w:tab w:val="left" w:pos="1200"/>
        </w:tabs>
        <w:rPr>
          <w:rFonts w:asciiTheme="minorHAnsi" w:eastAsiaTheme="minorEastAsia" w:hAnsiTheme="minorHAnsi" w:cstheme="minorBidi"/>
          <w:kern w:val="2"/>
          <w14:ligatures w14:val="standardContextual"/>
        </w:rPr>
      </w:pPr>
      <w:hyperlink w:anchor="_Toc198815521" w:history="1">
        <w:r w:rsidRPr="00C46E85">
          <w:rPr>
            <w:rStyle w:val="Hyperlink"/>
          </w:rPr>
          <w:t>3.1</w:t>
        </w:r>
        <w:r>
          <w:rPr>
            <w:rFonts w:asciiTheme="minorHAnsi" w:eastAsiaTheme="minorEastAsia" w:hAnsiTheme="minorHAnsi" w:cstheme="minorBidi"/>
            <w:kern w:val="2"/>
            <w14:ligatures w14:val="standardContextual"/>
          </w:rPr>
          <w:tab/>
        </w:r>
        <w:r w:rsidRPr="00C46E85">
          <w:rPr>
            <w:rStyle w:val="Hyperlink"/>
          </w:rPr>
          <w:t>Recruitment and sample</w:t>
        </w:r>
        <w:r>
          <w:rPr>
            <w:webHidden/>
          </w:rPr>
          <w:tab/>
        </w:r>
        <w:r>
          <w:rPr>
            <w:webHidden/>
          </w:rPr>
          <w:fldChar w:fldCharType="begin"/>
        </w:r>
        <w:r>
          <w:rPr>
            <w:webHidden/>
          </w:rPr>
          <w:instrText xml:space="preserve"> PAGEREF _Toc198815521 \h </w:instrText>
        </w:r>
        <w:r>
          <w:rPr>
            <w:webHidden/>
          </w:rPr>
        </w:r>
        <w:r>
          <w:rPr>
            <w:webHidden/>
          </w:rPr>
          <w:fldChar w:fldCharType="separate"/>
        </w:r>
        <w:r w:rsidR="006F3EE3">
          <w:rPr>
            <w:webHidden/>
          </w:rPr>
          <w:t>9</w:t>
        </w:r>
        <w:r>
          <w:rPr>
            <w:webHidden/>
          </w:rPr>
          <w:fldChar w:fldCharType="end"/>
        </w:r>
      </w:hyperlink>
    </w:p>
    <w:p w14:paraId="5B67AC41" w14:textId="4C6BCA9C" w:rsidR="002715E9" w:rsidRDefault="002715E9">
      <w:pPr>
        <w:pStyle w:val="TOC3"/>
        <w:tabs>
          <w:tab w:val="left" w:pos="1200"/>
        </w:tabs>
        <w:rPr>
          <w:rFonts w:asciiTheme="minorHAnsi" w:eastAsiaTheme="minorEastAsia" w:hAnsiTheme="minorHAnsi" w:cstheme="minorBidi"/>
          <w:kern w:val="2"/>
          <w14:ligatures w14:val="standardContextual"/>
        </w:rPr>
      </w:pPr>
      <w:hyperlink w:anchor="_Toc198815522" w:history="1">
        <w:r w:rsidRPr="00C46E85">
          <w:rPr>
            <w:rStyle w:val="Hyperlink"/>
          </w:rPr>
          <w:t>3.2</w:t>
        </w:r>
        <w:r>
          <w:rPr>
            <w:rFonts w:asciiTheme="minorHAnsi" w:eastAsiaTheme="minorEastAsia" w:hAnsiTheme="minorHAnsi" w:cstheme="minorBidi"/>
            <w:kern w:val="2"/>
            <w14:ligatures w14:val="standardContextual"/>
          </w:rPr>
          <w:tab/>
        </w:r>
        <w:r w:rsidRPr="00C46E85">
          <w:rPr>
            <w:rStyle w:val="Hyperlink"/>
          </w:rPr>
          <w:t>Questionnaire design</w:t>
        </w:r>
        <w:r>
          <w:rPr>
            <w:webHidden/>
          </w:rPr>
          <w:tab/>
        </w:r>
        <w:r>
          <w:rPr>
            <w:webHidden/>
          </w:rPr>
          <w:fldChar w:fldCharType="begin"/>
        </w:r>
        <w:r>
          <w:rPr>
            <w:webHidden/>
          </w:rPr>
          <w:instrText xml:space="preserve"> PAGEREF _Toc198815522 \h </w:instrText>
        </w:r>
        <w:r>
          <w:rPr>
            <w:webHidden/>
          </w:rPr>
        </w:r>
        <w:r>
          <w:rPr>
            <w:webHidden/>
          </w:rPr>
          <w:fldChar w:fldCharType="separate"/>
        </w:r>
        <w:r w:rsidR="006F3EE3">
          <w:rPr>
            <w:webHidden/>
          </w:rPr>
          <w:t>10</w:t>
        </w:r>
        <w:r>
          <w:rPr>
            <w:webHidden/>
          </w:rPr>
          <w:fldChar w:fldCharType="end"/>
        </w:r>
      </w:hyperlink>
    </w:p>
    <w:p w14:paraId="33481840" w14:textId="1908E2F9" w:rsidR="002715E9" w:rsidRDefault="002715E9">
      <w:pPr>
        <w:pStyle w:val="TOC3"/>
        <w:tabs>
          <w:tab w:val="left" w:pos="1200"/>
        </w:tabs>
        <w:rPr>
          <w:rFonts w:asciiTheme="minorHAnsi" w:eastAsiaTheme="minorEastAsia" w:hAnsiTheme="minorHAnsi" w:cstheme="minorBidi"/>
          <w:kern w:val="2"/>
          <w14:ligatures w14:val="standardContextual"/>
        </w:rPr>
      </w:pPr>
      <w:hyperlink w:anchor="_Toc198815523" w:history="1">
        <w:r w:rsidRPr="00C46E85">
          <w:rPr>
            <w:rStyle w:val="Hyperlink"/>
          </w:rPr>
          <w:t xml:space="preserve">3.3 </w:t>
        </w:r>
        <w:r>
          <w:rPr>
            <w:rFonts w:asciiTheme="minorHAnsi" w:eastAsiaTheme="minorEastAsia" w:hAnsiTheme="minorHAnsi" w:cstheme="minorBidi"/>
            <w:kern w:val="2"/>
            <w14:ligatures w14:val="standardContextual"/>
          </w:rPr>
          <w:tab/>
        </w:r>
        <w:r w:rsidRPr="00C46E85">
          <w:rPr>
            <w:rStyle w:val="Hyperlink"/>
          </w:rPr>
          <w:t>Sub-groups</w:t>
        </w:r>
        <w:r>
          <w:rPr>
            <w:webHidden/>
          </w:rPr>
          <w:tab/>
        </w:r>
        <w:r>
          <w:rPr>
            <w:webHidden/>
          </w:rPr>
          <w:fldChar w:fldCharType="begin"/>
        </w:r>
        <w:r>
          <w:rPr>
            <w:webHidden/>
          </w:rPr>
          <w:instrText xml:space="preserve"> PAGEREF _Toc198815523 \h </w:instrText>
        </w:r>
        <w:r>
          <w:rPr>
            <w:webHidden/>
          </w:rPr>
        </w:r>
        <w:r>
          <w:rPr>
            <w:webHidden/>
          </w:rPr>
          <w:fldChar w:fldCharType="separate"/>
        </w:r>
        <w:r w:rsidR="006F3EE3">
          <w:rPr>
            <w:webHidden/>
          </w:rPr>
          <w:t>10</w:t>
        </w:r>
        <w:r>
          <w:rPr>
            <w:webHidden/>
          </w:rPr>
          <w:fldChar w:fldCharType="end"/>
        </w:r>
      </w:hyperlink>
    </w:p>
    <w:p w14:paraId="6FD71288" w14:textId="66F024D8" w:rsidR="002715E9" w:rsidRDefault="002715E9">
      <w:pPr>
        <w:pStyle w:val="TOC3"/>
        <w:tabs>
          <w:tab w:val="left" w:pos="1200"/>
        </w:tabs>
        <w:rPr>
          <w:rFonts w:asciiTheme="minorHAnsi" w:eastAsiaTheme="minorEastAsia" w:hAnsiTheme="minorHAnsi" w:cstheme="minorBidi"/>
          <w:kern w:val="2"/>
          <w14:ligatures w14:val="standardContextual"/>
        </w:rPr>
      </w:pPr>
      <w:hyperlink w:anchor="_Toc198815524" w:history="1">
        <w:r w:rsidRPr="00C46E85">
          <w:rPr>
            <w:rStyle w:val="Hyperlink"/>
          </w:rPr>
          <w:t xml:space="preserve">3.4 </w:t>
        </w:r>
        <w:r>
          <w:rPr>
            <w:rFonts w:asciiTheme="minorHAnsi" w:eastAsiaTheme="minorEastAsia" w:hAnsiTheme="minorHAnsi" w:cstheme="minorBidi"/>
            <w:kern w:val="2"/>
            <w14:ligatures w14:val="standardContextual"/>
          </w:rPr>
          <w:tab/>
        </w:r>
        <w:r w:rsidRPr="00C46E85">
          <w:rPr>
            <w:rStyle w:val="Hyperlink"/>
          </w:rPr>
          <w:t>Incentives</w:t>
        </w:r>
        <w:r>
          <w:rPr>
            <w:webHidden/>
          </w:rPr>
          <w:tab/>
        </w:r>
        <w:r>
          <w:rPr>
            <w:webHidden/>
          </w:rPr>
          <w:fldChar w:fldCharType="begin"/>
        </w:r>
        <w:r>
          <w:rPr>
            <w:webHidden/>
          </w:rPr>
          <w:instrText xml:space="preserve"> PAGEREF _Toc198815524 \h </w:instrText>
        </w:r>
        <w:r>
          <w:rPr>
            <w:webHidden/>
          </w:rPr>
        </w:r>
        <w:r>
          <w:rPr>
            <w:webHidden/>
          </w:rPr>
          <w:fldChar w:fldCharType="separate"/>
        </w:r>
        <w:r w:rsidR="006F3EE3">
          <w:rPr>
            <w:webHidden/>
          </w:rPr>
          <w:t>11</w:t>
        </w:r>
        <w:r>
          <w:rPr>
            <w:webHidden/>
          </w:rPr>
          <w:fldChar w:fldCharType="end"/>
        </w:r>
      </w:hyperlink>
    </w:p>
    <w:p w14:paraId="528A93B4" w14:textId="77777777" w:rsidR="0003583C" w:rsidRPr="00EF1567" w:rsidRDefault="0003583C" w:rsidP="007E59CF">
      <w:pPr>
        <w:pStyle w:val="TOC1"/>
      </w:pPr>
      <w:r w:rsidRPr="00EF1567">
        <w:fldChar w:fldCharType="end"/>
      </w:r>
    </w:p>
    <w:p w14:paraId="158FE354" w14:textId="1B157F71" w:rsidR="0003583C" w:rsidRPr="007D3F86" w:rsidRDefault="00381E94" w:rsidP="007E59CF">
      <w:pPr>
        <w:rPr>
          <w:rFonts w:eastAsia="Arial"/>
          <w:color w:val="006F51"/>
          <w:sz w:val="32"/>
          <w:szCs w:val="20"/>
          <w:lang w:eastAsia="en-US"/>
        </w:rPr>
      </w:pPr>
      <w:bookmarkStart w:id="11" w:name="_Toc328122776"/>
      <w:bookmarkStart w:id="12" w:name="_Toc346793415"/>
      <w:bookmarkStart w:id="13" w:name="_Toc346870877"/>
      <w:bookmarkStart w:id="14" w:name="_Toc359402512"/>
      <w:bookmarkStart w:id="15" w:name="_Toc373392867"/>
      <w:r w:rsidRPr="00EF1567">
        <w:br w:type="page"/>
      </w:r>
      <w:bookmarkEnd w:id="11"/>
      <w:bookmarkEnd w:id="12"/>
      <w:bookmarkEnd w:id="13"/>
      <w:bookmarkEnd w:id="14"/>
      <w:bookmarkEnd w:id="15"/>
    </w:p>
    <w:p w14:paraId="4C10B860" w14:textId="77777777" w:rsidR="00F219CB" w:rsidRPr="00EF1567" w:rsidRDefault="00454D73" w:rsidP="00403B20">
      <w:pPr>
        <w:pStyle w:val="Heading2"/>
        <w:numPr>
          <w:ilvl w:val="0"/>
          <w:numId w:val="16"/>
        </w:numPr>
      </w:pPr>
      <w:bookmarkStart w:id="16" w:name="_Toc198815513"/>
      <w:bookmarkStart w:id="17" w:name="_Toc346793418"/>
      <w:bookmarkStart w:id="18" w:name="_Toc357771640"/>
      <w:r w:rsidRPr="00EF1567">
        <w:lastRenderedPageBreak/>
        <w:t>Introduction</w:t>
      </w:r>
      <w:bookmarkEnd w:id="16"/>
      <w:r w:rsidR="00F219CB" w:rsidRPr="00EF1567">
        <w:t xml:space="preserve"> </w:t>
      </w:r>
    </w:p>
    <w:p w14:paraId="655B590A" w14:textId="77777777" w:rsidR="009E6843" w:rsidRDefault="00562D6F" w:rsidP="007E59CF">
      <w:pPr>
        <w:rPr>
          <w:lang w:eastAsia="en-US"/>
        </w:rPr>
      </w:pPr>
      <w:r w:rsidRPr="00562D6F">
        <w:rPr>
          <w:lang w:eastAsia="en-US"/>
        </w:rPr>
        <w:t>The Food Standards Agency is responsible for food safety across England, Wales and Northern Ireland. As part of its regulatory remit, the FSA’s Food Hypersensitivity Strategy aims to improve the quality of life for people living with food hypersensitivities (allergies, intolerance and coeliac disease) and support them to make safe, informed food choices</w:t>
      </w:r>
      <w:r w:rsidR="00F0417B">
        <w:rPr>
          <w:lang w:eastAsia="en-US"/>
        </w:rPr>
        <w:t xml:space="preserve">. </w:t>
      </w:r>
    </w:p>
    <w:p w14:paraId="504C40E4" w14:textId="4F0DF7FA" w:rsidR="00562D6F" w:rsidRDefault="00562D6F" w:rsidP="007E59CF">
      <w:pPr>
        <w:rPr>
          <w:lang w:eastAsia="en-US"/>
        </w:rPr>
      </w:pPr>
      <w:r w:rsidRPr="00562D6F">
        <w:rPr>
          <w:lang w:eastAsia="en-US"/>
        </w:rPr>
        <w:t xml:space="preserve">On 5th March 2025, the FSA published new </w:t>
      </w:r>
      <w:hyperlink r:id="rId14" w:history="1">
        <w:r w:rsidRPr="003763F3">
          <w:rPr>
            <w:rStyle w:val="Hyperlink"/>
            <w:lang w:eastAsia="en-US"/>
          </w:rPr>
          <w:t>best practice guidance on the provision of allergen information for non-prepacked foods</w:t>
        </w:r>
      </w:hyperlink>
      <w:r w:rsidRPr="00562D6F">
        <w:rPr>
          <w:lang w:eastAsia="en-US"/>
        </w:rPr>
        <w:t xml:space="preserve">.  </w:t>
      </w:r>
      <w:r w:rsidR="005C6FBF">
        <w:rPr>
          <w:lang w:eastAsia="en-US"/>
        </w:rPr>
        <w:t xml:space="preserve">This </w:t>
      </w:r>
      <w:r w:rsidR="00A549EA">
        <w:rPr>
          <w:lang w:eastAsia="en-US"/>
        </w:rPr>
        <w:t xml:space="preserve">best practice </w:t>
      </w:r>
      <w:r w:rsidR="005C6FBF">
        <w:rPr>
          <w:lang w:eastAsia="en-US"/>
        </w:rPr>
        <w:t xml:space="preserve">guidance makes recommendations for how </w:t>
      </w:r>
      <w:r w:rsidR="003B0DE0">
        <w:rPr>
          <w:lang w:eastAsia="en-US"/>
        </w:rPr>
        <w:t xml:space="preserve">businesses </w:t>
      </w:r>
      <w:r w:rsidR="003B0DE0" w:rsidRPr="003B0DE0">
        <w:rPr>
          <w:lang w:eastAsia="en-US"/>
        </w:rPr>
        <w:t xml:space="preserve">who sell non-prepacked food </w:t>
      </w:r>
      <w:r w:rsidR="009E6843">
        <w:rPr>
          <w:lang w:eastAsia="en-US"/>
        </w:rPr>
        <w:t xml:space="preserve">can </w:t>
      </w:r>
      <w:r w:rsidR="003B0DE0" w:rsidRPr="003B0DE0">
        <w:rPr>
          <w:lang w:eastAsia="en-US"/>
        </w:rPr>
        <w:t xml:space="preserve">comply with existing regulations in the most effective ways to provide mandatory </w:t>
      </w:r>
      <w:r w:rsidR="009E6843">
        <w:rPr>
          <w:lang w:eastAsia="en-US"/>
        </w:rPr>
        <w:t xml:space="preserve">information about </w:t>
      </w:r>
      <w:hyperlink r:id="rId15" w:history="1">
        <w:r w:rsidR="009E6843" w:rsidRPr="00ED0073">
          <w:rPr>
            <w:rStyle w:val="Hyperlink"/>
            <w:lang w:eastAsia="en-US"/>
          </w:rPr>
          <w:t>14 regulated allergens</w:t>
        </w:r>
      </w:hyperlink>
      <w:r w:rsidR="009E6843">
        <w:rPr>
          <w:lang w:eastAsia="en-US"/>
        </w:rPr>
        <w:t xml:space="preserve"> to consumers. </w:t>
      </w:r>
    </w:p>
    <w:p w14:paraId="3FFBB63A" w14:textId="0078C5F7" w:rsidR="00CB25BA" w:rsidRDefault="008A4AB9" w:rsidP="007E59CF">
      <w:pPr>
        <w:rPr>
          <w:lang w:eastAsia="en-US"/>
        </w:rPr>
      </w:pPr>
      <w:r>
        <w:rPr>
          <w:lang w:eastAsia="en-US"/>
        </w:rPr>
        <w:t>A</w:t>
      </w:r>
      <w:r w:rsidR="00264833" w:rsidRPr="00264833">
        <w:rPr>
          <w:lang w:eastAsia="en-US"/>
        </w:rPr>
        <w:t>head of the new guidance being published, the FSA commissioned quantitative research to measure current</w:t>
      </w:r>
      <w:r>
        <w:rPr>
          <w:lang w:eastAsia="en-US"/>
        </w:rPr>
        <w:t xml:space="preserve"> consumer</w:t>
      </w:r>
      <w:r w:rsidR="00264833" w:rsidRPr="00264833">
        <w:rPr>
          <w:lang w:eastAsia="en-US"/>
        </w:rPr>
        <w:t xml:space="preserve"> attitudes, behaviours and experiences related to the provision of information about allergens</w:t>
      </w:r>
      <w:r>
        <w:rPr>
          <w:lang w:eastAsia="en-US"/>
        </w:rPr>
        <w:t xml:space="preserve">. </w:t>
      </w:r>
      <w:r w:rsidR="0034611E">
        <w:rPr>
          <w:lang w:eastAsia="en-US"/>
        </w:rPr>
        <w:t xml:space="preserve">Alongside this, the FSA commissioned a separate survey of </w:t>
      </w:r>
      <w:r w:rsidR="008E0B84">
        <w:rPr>
          <w:lang w:eastAsia="en-US"/>
        </w:rPr>
        <w:t>food service workers</w:t>
      </w:r>
      <w:r w:rsidR="0034611E">
        <w:rPr>
          <w:lang w:eastAsia="en-US"/>
        </w:rPr>
        <w:t xml:space="preserve">. </w:t>
      </w:r>
      <w:r w:rsidR="00CB25BA">
        <w:rPr>
          <w:lang w:eastAsia="en-US"/>
        </w:rPr>
        <w:t>The aims of this</w:t>
      </w:r>
      <w:r w:rsidR="003048D8">
        <w:rPr>
          <w:lang w:eastAsia="en-US"/>
        </w:rPr>
        <w:t xml:space="preserve"> research were: </w:t>
      </w:r>
    </w:p>
    <w:p w14:paraId="39993D7B" w14:textId="06315692" w:rsidR="00B64B5B" w:rsidRDefault="003048D8" w:rsidP="00403B20">
      <w:pPr>
        <w:pStyle w:val="ListParagraph"/>
        <w:numPr>
          <w:ilvl w:val="0"/>
          <w:numId w:val="18"/>
        </w:numPr>
        <w:rPr>
          <w:lang w:eastAsia="en-US"/>
        </w:rPr>
      </w:pPr>
      <w:r>
        <w:rPr>
          <w:lang w:eastAsia="en-US"/>
        </w:rPr>
        <w:t>To</w:t>
      </w:r>
      <w:r w:rsidRPr="003048D8">
        <w:rPr>
          <w:lang w:eastAsia="en-US"/>
        </w:rPr>
        <w:t xml:space="preserve"> establish baseline measures relating to how information about allergens </w:t>
      </w:r>
      <w:r>
        <w:rPr>
          <w:lang w:eastAsia="en-US"/>
        </w:rPr>
        <w:t xml:space="preserve">was </w:t>
      </w:r>
      <w:r w:rsidR="00B64B5B">
        <w:rPr>
          <w:lang w:eastAsia="en-US"/>
        </w:rPr>
        <w:t xml:space="preserve">being </w:t>
      </w:r>
      <w:r w:rsidRPr="003048D8">
        <w:rPr>
          <w:lang w:eastAsia="en-US"/>
        </w:rPr>
        <w:t>provided</w:t>
      </w:r>
      <w:r w:rsidR="00575F37">
        <w:rPr>
          <w:lang w:eastAsia="en-US"/>
        </w:rPr>
        <w:t>,</w:t>
      </w:r>
      <w:r w:rsidR="00B64B5B">
        <w:rPr>
          <w:lang w:eastAsia="en-US"/>
        </w:rPr>
        <w:t xml:space="preserve"> prior to the introduction of the best practice guidance. </w:t>
      </w:r>
    </w:p>
    <w:p w14:paraId="514FD32C" w14:textId="2148F024" w:rsidR="00DF10D4" w:rsidRDefault="00DF10D4" w:rsidP="00403B20">
      <w:pPr>
        <w:pStyle w:val="ListParagraph"/>
        <w:numPr>
          <w:ilvl w:val="0"/>
          <w:numId w:val="18"/>
        </w:numPr>
        <w:rPr>
          <w:lang w:eastAsia="en-US"/>
        </w:rPr>
      </w:pPr>
      <w:r>
        <w:rPr>
          <w:lang w:eastAsia="en-US"/>
        </w:rPr>
        <w:t xml:space="preserve">To understand consumer </w:t>
      </w:r>
      <w:r w:rsidR="00575F37">
        <w:rPr>
          <w:lang w:eastAsia="en-US"/>
        </w:rPr>
        <w:t xml:space="preserve">experiences and preferences when receiving information about allergens. </w:t>
      </w:r>
    </w:p>
    <w:p w14:paraId="42731B92" w14:textId="69C7DEC9" w:rsidR="003048D8" w:rsidRPr="00B64B5B" w:rsidRDefault="00575F37" w:rsidP="00403B20">
      <w:pPr>
        <w:pStyle w:val="ListParagraph"/>
        <w:numPr>
          <w:ilvl w:val="0"/>
          <w:numId w:val="18"/>
        </w:numPr>
        <w:rPr>
          <w:lang w:eastAsia="en-US"/>
        </w:rPr>
      </w:pPr>
      <w:r>
        <w:rPr>
          <w:lang w:eastAsia="en-US"/>
        </w:rPr>
        <w:t>In light of</w:t>
      </w:r>
      <w:r w:rsidR="00D35B04">
        <w:rPr>
          <w:lang w:eastAsia="en-US"/>
        </w:rPr>
        <w:t xml:space="preserve"> the</w:t>
      </w:r>
      <w:r w:rsidR="00D35B04">
        <w:t xml:space="preserve"> </w:t>
      </w:r>
      <w:hyperlink r:id="rId16" w:history="1">
        <w:r w:rsidR="00D35B04" w:rsidRPr="000E5B35">
          <w:rPr>
            <w:rStyle w:val="Hyperlink"/>
          </w:rPr>
          <w:t>FSA Board’s proposal that the provision of written allergen information should be underpinned by legislation</w:t>
        </w:r>
      </w:hyperlink>
      <w:r w:rsidR="003C090F">
        <w:rPr>
          <w:lang w:eastAsia="en-US"/>
        </w:rPr>
        <w:t xml:space="preserve">, to provide evidence to support </w:t>
      </w:r>
      <w:r w:rsidR="00D25002">
        <w:rPr>
          <w:lang w:eastAsia="en-US"/>
        </w:rPr>
        <w:t xml:space="preserve">an assessment of legislative options. (Noting that the FSA is a non-Ministerial department, and </w:t>
      </w:r>
      <w:r w:rsidR="00CB4681">
        <w:rPr>
          <w:lang w:eastAsia="en-US"/>
        </w:rPr>
        <w:t xml:space="preserve">any final decision on this is for Ministers). </w:t>
      </w:r>
    </w:p>
    <w:p w14:paraId="24DD7FDE" w14:textId="27AD77E0" w:rsidR="00DB4BEA" w:rsidRDefault="003F4F55" w:rsidP="007E59CF">
      <w:pPr>
        <w:rPr>
          <w:lang w:eastAsia="en-US"/>
        </w:rPr>
      </w:pPr>
      <w:r>
        <w:rPr>
          <w:lang w:eastAsia="en-US"/>
        </w:rPr>
        <w:t xml:space="preserve">This Technical Report </w:t>
      </w:r>
      <w:r w:rsidR="00F31817">
        <w:rPr>
          <w:lang w:eastAsia="en-US"/>
        </w:rPr>
        <w:t>provides an overview of the</w:t>
      </w:r>
      <w:r w:rsidR="0034611E">
        <w:rPr>
          <w:lang w:eastAsia="en-US"/>
        </w:rPr>
        <w:t xml:space="preserve"> </w:t>
      </w:r>
      <w:r w:rsidR="007B461E">
        <w:rPr>
          <w:lang w:eastAsia="en-US"/>
        </w:rPr>
        <w:t>baseline</w:t>
      </w:r>
      <w:r w:rsidR="00F31817">
        <w:rPr>
          <w:lang w:eastAsia="en-US"/>
        </w:rPr>
        <w:t xml:space="preserve"> survey sample</w:t>
      </w:r>
      <w:r w:rsidR="007B461E">
        <w:rPr>
          <w:lang w:eastAsia="en-US"/>
        </w:rPr>
        <w:t>s</w:t>
      </w:r>
      <w:r w:rsidR="00F31817">
        <w:rPr>
          <w:lang w:eastAsia="en-US"/>
        </w:rPr>
        <w:t xml:space="preserve"> and meth</w:t>
      </w:r>
      <w:r w:rsidR="00593D3D">
        <w:rPr>
          <w:lang w:eastAsia="en-US"/>
        </w:rPr>
        <w:t>ods</w:t>
      </w:r>
      <w:r w:rsidR="00F31817">
        <w:rPr>
          <w:lang w:eastAsia="en-US"/>
        </w:rPr>
        <w:t xml:space="preserve">, as a companion publication </w:t>
      </w:r>
      <w:r w:rsidR="00E66697">
        <w:rPr>
          <w:lang w:eastAsia="en-US"/>
        </w:rPr>
        <w:t xml:space="preserve">to </w:t>
      </w:r>
      <w:r w:rsidR="003408DD">
        <w:rPr>
          <w:lang w:eastAsia="en-US"/>
        </w:rPr>
        <w:t>two</w:t>
      </w:r>
      <w:r w:rsidR="00E66697">
        <w:rPr>
          <w:lang w:eastAsia="en-US"/>
        </w:rPr>
        <w:t xml:space="preserve"> </w:t>
      </w:r>
      <w:r w:rsidR="00DB4BEA">
        <w:rPr>
          <w:lang w:eastAsia="en-US"/>
        </w:rPr>
        <w:t>FSA reports:</w:t>
      </w:r>
      <w:r w:rsidR="009072C8">
        <w:rPr>
          <w:lang w:eastAsia="en-US"/>
        </w:rPr>
        <w:t xml:space="preserve"> </w:t>
      </w:r>
    </w:p>
    <w:p w14:paraId="3A7BB8BC" w14:textId="686D3A5F" w:rsidR="0034611E" w:rsidRDefault="003408DD" w:rsidP="00403B20">
      <w:pPr>
        <w:pStyle w:val="ListParagraph"/>
        <w:numPr>
          <w:ilvl w:val="0"/>
          <w:numId w:val="17"/>
        </w:numPr>
        <w:rPr>
          <w:lang w:eastAsia="en-US"/>
        </w:rPr>
      </w:pPr>
      <w:commentRangeStart w:id="19"/>
      <w:r>
        <w:rPr>
          <w:lang w:eastAsia="en-US"/>
        </w:rPr>
        <w:t>P</w:t>
      </w:r>
      <w:r w:rsidR="00727AFA" w:rsidRPr="00727AFA">
        <w:rPr>
          <w:lang w:eastAsia="en-US"/>
        </w:rPr>
        <w:t xml:space="preserve">rovision of allergen information for non-prepacked foods: key findings from consumers and food </w:t>
      </w:r>
      <w:r w:rsidR="000B01F0">
        <w:rPr>
          <w:lang w:eastAsia="en-US"/>
        </w:rPr>
        <w:t>service</w:t>
      </w:r>
      <w:r w:rsidR="00727AFA" w:rsidRPr="00727AFA">
        <w:rPr>
          <w:lang w:eastAsia="en-US"/>
        </w:rPr>
        <w:t xml:space="preserve"> workers</w:t>
      </w:r>
      <w:r w:rsidR="007B461E">
        <w:rPr>
          <w:lang w:eastAsia="en-US"/>
        </w:rPr>
        <w:t xml:space="preserve"> </w:t>
      </w:r>
    </w:p>
    <w:p w14:paraId="3FAF6173" w14:textId="5261D4F8" w:rsidR="00D833D3" w:rsidRPr="009E6843" w:rsidRDefault="002D7419" w:rsidP="00403B20">
      <w:pPr>
        <w:pStyle w:val="ListParagraph"/>
        <w:numPr>
          <w:ilvl w:val="0"/>
          <w:numId w:val="17"/>
        </w:numPr>
        <w:rPr>
          <w:lang w:eastAsia="en-US"/>
        </w:rPr>
      </w:pPr>
      <w:r>
        <w:rPr>
          <w:lang w:eastAsia="en-US"/>
        </w:rPr>
        <w:lastRenderedPageBreak/>
        <w:t>P</w:t>
      </w:r>
      <w:r w:rsidRPr="00DB4BEA">
        <w:rPr>
          <w:lang w:eastAsia="en-US"/>
        </w:rPr>
        <w:t>rovision of allergen information for non-prepacked foods</w:t>
      </w:r>
      <w:r>
        <w:rPr>
          <w:lang w:eastAsia="en-US"/>
        </w:rPr>
        <w:t xml:space="preserve">: consumer attitudes, behaviours and experiences </w:t>
      </w:r>
      <w:commentRangeEnd w:id="19"/>
      <w:r w:rsidR="00DA6B63">
        <w:rPr>
          <w:rStyle w:val="CommentReference"/>
          <w:color w:val="auto"/>
        </w:rPr>
        <w:commentReference w:id="19"/>
      </w:r>
    </w:p>
    <w:p w14:paraId="25A3AD7C" w14:textId="17F89FDE" w:rsidR="00CA6310" w:rsidRPr="00EF1567" w:rsidRDefault="004111B7" w:rsidP="00403B20">
      <w:pPr>
        <w:pStyle w:val="Heading2"/>
        <w:numPr>
          <w:ilvl w:val="0"/>
          <w:numId w:val="16"/>
        </w:numPr>
      </w:pPr>
      <w:bookmarkStart w:id="20" w:name="_Toc198815514"/>
      <w:r>
        <w:t>Consumer survey</w:t>
      </w:r>
      <w:bookmarkEnd w:id="20"/>
    </w:p>
    <w:p w14:paraId="364AAB73" w14:textId="067F00B4" w:rsidR="006B69BE" w:rsidRDefault="006B69BE" w:rsidP="007E59CF">
      <w:r w:rsidRPr="006B69BE">
        <w:t xml:space="preserve">Ipsos UK was commissioned to undertake </w:t>
      </w:r>
      <w:r>
        <w:t>the consumer baseline survey</w:t>
      </w:r>
      <w:r w:rsidRPr="006B69BE">
        <w:t>. The research took a quantitative approach, with an online questionnaire completed by samples of adults with a</w:t>
      </w:r>
      <w:r>
        <w:t xml:space="preserve"> food hypersensitivity</w:t>
      </w:r>
      <w:r w:rsidRPr="006B69BE">
        <w:t xml:space="preserve"> </w:t>
      </w:r>
      <w:r>
        <w:t>(</w:t>
      </w:r>
      <w:r w:rsidRPr="006B69BE">
        <w:t>FHS</w:t>
      </w:r>
      <w:r>
        <w:t>)</w:t>
      </w:r>
      <w:r w:rsidRPr="006B69BE">
        <w:t xml:space="preserve"> and parents of children with a</w:t>
      </w:r>
      <w:r w:rsidR="003461FC">
        <w:t>n</w:t>
      </w:r>
      <w:r w:rsidRPr="006B69BE">
        <w:t xml:space="preserve"> FHS in England, Northern Ireland and Wales from 13 December 2024 to 5 February 2025. </w:t>
      </w:r>
    </w:p>
    <w:p w14:paraId="7D2B8876" w14:textId="648B847F" w:rsidR="006B69BE" w:rsidRPr="00D6528F" w:rsidRDefault="006B69BE" w:rsidP="00403B20">
      <w:pPr>
        <w:pStyle w:val="Heading3"/>
        <w:numPr>
          <w:ilvl w:val="1"/>
          <w:numId w:val="16"/>
        </w:numPr>
      </w:pPr>
      <w:bookmarkStart w:id="21" w:name="_Toc198815515"/>
      <w:r>
        <w:t>Recruitment</w:t>
      </w:r>
      <w:r w:rsidR="007C036E">
        <w:t xml:space="preserve"> and sampl</w:t>
      </w:r>
      <w:r w:rsidR="00192390">
        <w:t>e</w:t>
      </w:r>
      <w:bookmarkEnd w:id="21"/>
      <w:r w:rsidR="007C036E">
        <w:t xml:space="preserve"> </w:t>
      </w:r>
    </w:p>
    <w:p w14:paraId="69A030DE" w14:textId="6AB78C81" w:rsidR="006B69BE" w:rsidRPr="006B69BE" w:rsidRDefault="006B69BE" w:rsidP="007E59CF">
      <w:r w:rsidRPr="006B69BE">
        <w:t>Participants from two sources were invited to take part in the research:</w:t>
      </w:r>
    </w:p>
    <w:p w14:paraId="178E006A" w14:textId="47B14C37" w:rsidR="00D6528F" w:rsidRDefault="006B69BE" w:rsidP="00403B20">
      <w:pPr>
        <w:pStyle w:val="ListParagraph"/>
        <w:numPr>
          <w:ilvl w:val="0"/>
          <w:numId w:val="19"/>
        </w:numPr>
      </w:pPr>
      <w:r w:rsidRPr="00D6528F">
        <w:t xml:space="preserve">Participants from waves 7, 8 and 9 of </w:t>
      </w:r>
      <w:hyperlink r:id="rId21" w:history="1">
        <w:r w:rsidRPr="00F52D67">
          <w:rPr>
            <w:rStyle w:val="Hyperlink"/>
          </w:rPr>
          <w:t xml:space="preserve">Food </w:t>
        </w:r>
        <w:r w:rsidR="00F52D67" w:rsidRPr="00F52D67">
          <w:rPr>
            <w:rStyle w:val="Hyperlink"/>
          </w:rPr>
          <w:t>and</w:t>
        </w:r>
        <w:r w:rsidRPr="00F52D67">
          <w:rPr>
            <w:rStyle w:val="Hyperlink"/>
          </w:rPr>
          <w:t xml:space="preserve"> You</w:t>
        </w:r>
        <w:r w:rsidR="00F52D67" w:rsidRPr="00F52D67">
          <w:rPr>
            <w:rStyle w:val="Hyperlink"/>
          </w:rPr>
          <w:t xml:space="preserve"> </w:t>
        </w:r>
        <w:r w:rsidRPr="00F52D67">
          <w:rPr>
            <w:rStyle w:val="Hyperlink"/>
          </w:rPr>
          <w:t>2</w:t>
        </w:r>
      </w:hyperlink>
      <w:r w:rsidRPr="00D6528F">
        <w:t>, the FSA’s official statistic survey with consumers in England, Wales and Northern Ireland, who identified themselves as having an FHS or as parents</w:t>
      </w:r>
      <w:r w:rsidR="00AE3477">
        <w:rPr>
          <w:rStyle w:val="FootnoteReference"/>
        </w:rPr>
        <w:footnoteReference w:id="2"/>
      </w:r>
      <w:r w:rsidRPr="00D6528F">
        <w:t xml:space="preserve"> and who had agreed to be recontacted</w:t>
      </w:r>
      <w:r w:rsidR="00402273">
        <w:t xml:space="preserve">. </w:t>
      </w:r>
      <w:r w:rsidR="00525F9D">
        <w:t>Most of these participants received an invite via email with two reminders. A small minority of this sample – for who</w:t>
      </w:r>
      <w:r w:rsidR="00A1336F">
        <w:t>m</w:t>
      </w:r>
      <w:r w:rsidR="00525F9D">
        <w:t xml:space="preserve"> an email address was not available or where the initial email invite was not successfully delivered – received a postal invite containing instructions on how to access the online survey and a single reminder letter.</w:t>
      </w:r>
    </w:p>
    <w:p w14:paraId="5997D465" w14:textId="31719F3B" w:rsidR="006B69BE" w:rsidRPr="00D6528F" w:rsidRDefault="006B69BE" w:rsidP="00403B20">
      <w:pPr>
        <w:pStyle w:val="ListParagraph"/>
        <w:numPr>
          <w:ilvl w:val="0"/>
          <w:numId w:val="19"/>
        </w:numPr>
      </w:pPr>
      <w:r w:rsidRPr="00D6528F">
        <w:t>Members of Ipsos UK’s online opt-in Access Panel.  Initially, the intention was to use members of Ipsos UK’s online Access Panel to boost the number of adults aged 16-24 included in the final samples. However, due to a lower than anticipated response rate from the available Food &amp; You2 recontact sample, additional boosts were undertaken among the Access Panel sample.</w:t>
      </w:r>
    </w:p>
    <w:p w14:paraId="01624AFD" w14:textId="6B4693D9" w:rsidR="00A143B7" w:rsidRPr="00E93214" w:rsidRDefault="006B69BE" w:rsidP="007E59CF">
      <w:r w:rsidRPr="006B69BE">
        <w:lastRenderedPageBreak/>
        <w:t xml:space="preserve">In total, 166 </w:t>
      </w:r>
      <w:r w:rsidR="006430FC">
        <w:t>questionnaires were completed</w:t>
      </w:r>
      <w:r w:rsidRPr="006B69BE">
        <w:t xml:space="preserve"> among the Food &amp; You2 recontact sample</w:t>
      </w:r>
      <w:r w:rsidR="00525F9D">
        <w:t xml:space="preserve"> (159 by those who received an email invite, 7 by those who received a postal invite) </w:t>
      </w:r>
      <w:r w:rsidRPr="006B69BE">
        <w:t xml:space="preserve">and 798 </w:t>
      </w:r>
      <w:r w:rsidR="006430FC">
        <w:t xml:space="preserve">questionnaires were completed </w:t>
      </w:r>
      <w:r w:rsidRPr="006B69BE">
        <w:t xml:space="preserve">among members of the Ipsos UK online Access Panel. </w:t>
      </w:r>
      <w:r w:rsidR="00A143B7" w:rsidRPr="006B69BE">
        <w:t>In total</w:t>
      </w:r>
      <w:r w:rsidR="00E93214">
        <w:t xml:space="preserve">, </w:t>
      </w:r>
      <w:r w:rsidR="00A143B7" w:rsidRPr="00E93214">
        <w:t xml:space="preserve">964 people completed the online questionnaire. </w:t>
      </w:r>
      <w:r w:rsidR="00E93214">
        <w:t xml:space="preserve">Of these: </w:t>
      </w:r>
    </w:p>
    <w:p w14:paraId="07FB7711" w14:textId="52DB780F" w:rsidR="00A143B7" w:rsidRDefault="00A143B7" w:rsidP="00403B20">
      <w:pPr>
        <w:pStyle w:val="ListParagraph"/>
        <w:numPr>
          <w:ilvl w:val="0"/>
          <w:numId w:val="21"/>
        </w:numPr>
      </w:pPr>
      <w:r w:rsidRPr="00A143B7">
        <w:t>780 were adults with an FHS</w:t>
      </w:r>
      <w:r>
        <w:t>.</w:t>
      </w:r>
    </w:p>
    <w:p w14:paraId="21124B09" w14:textId="77777777" w:rsidR="00A143B7" w:rsidRDefault="00A143B7" w:rsidP="00403B20">
      <w:pPr>
        <w:pStyle w:val="ListParagraph"/>
        <w:numPr>
          <w:ilvl w:val="0"/>
          <w:numId w:val="21"/>
        </w:numPr>
      </w:pPr>
      <w:r w:rsidRPr="00A143B7">
        <w:t xml:space="preserve">184 </w:t>
      </w:r>
      <w:r>
        <w:t xml:space="preserve">were </w:t>
      </w:r>
      <w:r w:rsidRPr="00A143B7">
        <w:t xml:space="preserve">parents of children with an FHS. </w:t>
      </w:r>
    </w:p>
    <w:p w14:paraId="30BC088D" w14:textId="4F669B4E" w:rsidR="006B69BE" w:rsidRPr="00A143B7" w:rsidRDefault="006B69BE" w:rsidP="007E59CF">
      <w:r w:rsidRPr="00A143B7">
        <w:t xml:space="preserve">Further details on the achieved samples can be found in </w:t>
      </w:r>
      <w:r w:rsidR="006F3EE3">
        <w:rPr>
          <w:b/>
          <w:bCs/>
        </w:rPr>
        <w:t>Annex</w:t>
      </w:r>
      <w:r w:rsidRPr="00A143B7">
        <w:rPr>
          <w:b/>
          <w:bCs/>
        </w:rPr>
        <w:t xml:space="preserve"> </w:t>
      </w:r>
      <w:r w:rsidR="00703B2F">
        <w:rPr>
          <w:b/>
          <w:bCs/>
        </w:rPr>
        <w:t>B</w:t>
      </w:r>
      <w:r w:rsidRPr="00A143B7">
        <w:t xml:space="preserve">. </w:t>
      </w:r>
    </w:p>
    <w:p w14:paraId="763EF8EF" w14:textId="27367D83" w:rsidR="00D01233" w:rsidRPr="00D01233" w:rsidRDefault="00D01233" w:rsidP="007E59CF">
      <w:pPr>
        <w:pStyle w:val="Heading4"/>
      </w:pPr>
      <w:r w:rsidRPr="00D01233">
        <w:t>2.1.1 Eligibility screening</w:t>
      </w:r>
    </w:p>
    <w:p w14:paraId="12DF148C" w14:textId="2FBF06DA" w:rsidR="00DA08B0" w:rsidRDefault="002A64D0" w:rsidP="007E59CF">
      <w:r>
        <w:t>An eligibility screener was included at the start of the questionnaire</w:t>
      </w:r>
      <w:r w:rsidR="00A143B7">
        <w:t>.</w:t>
      </w:r>
      <w:r w:rsidR="00B864CD">
        <w:t xml:space="preserve"> </w:t>
      </w:r>
      <w:r w:rsidR="006B69BE" w:rsidRPr="00B864CD">
        <w:t>Participants</w:t>
      </w:r>
      <w:r w:rsidR="006B69BE" w:rsidRPr="006B69BE">
        <w:t xml:space="preserve"> were screened into the survey in one of two ways: </w:t>
      </w:r>
    </w:p>
    <w:p w14:paraId="6936B989" w14:textId="0DDB5C82" w:rsidR="00D01233" w:rsidRDefault="006B268E" w:rsidP="00403B20">
      <w:pPr>
        <w:pStyle w:val="ListParagraph"/>
        <w:numPr>
          <w:ilvl w:val="0"/>
          <w:numId w:val="20"/>
        </w:numPr>
      </w:pPr>
      <w:r>
        <w:rPr>
          <w:b/>
          <w:bCs/>
        </w:rPr>
        <w:t xml:space="preserve">Adults with an FHS sample: </w:t>
      </w:r>
      <w:r w:rsidR="00EE6A81">
        <w:t>Those</w:t>
      </w:r>
      <w:r w:rsidR="00E85A74">
        <w:t xml:space="preserve"> who r</w:t>
      </w:r>
      <w:r w:rsidR="006B69BE" w:rsidRPr="00DA08B0">
        <w:t xml:space="preserve">eported that they personally avoid particular foods or drinks because of the reaction they might cause and that they experience an adverse reaction to one of </w:t>
      </w:r>
      <w:hyperlink r:id="rId22" w:history="1">
        <w:r w:rsidR="006B69BE" w:rsidRPr="00696AF2">
          <w:rPr>
            <w:rStyle w:val="Hyperlink"/>
          </w:rPr>
          <w:t>14 regulated allergens</w:t>
        </w:r>
      </w:hyperlink>
      <w:r w:rsidR="00E85A74">
        <w:t xml:space="preserve">. </w:t>
      </w:r>
    </w:p>
    <w:p w14:paraId="5B4103F3" w14:textId="0F3C272B" w:rsidR="006B69BE" w:rsidRPr="00D01233" w:rsidRDefault="00891161" w:rsidP="00403B20">
      <w:pPr>
        <w:pStyle w:val="ListParagraph"/>
        <w:numPr>
          <w:ilvl w:val="0"/>
          <w:numId w:val="20"/>
        </w:numPr>
      </w:pPr>
      <w:r>
        <w:rPr>
          <w:b/>
          <w:bCs/>
        </w:rPr>
        <w:t xml:space="preserve">Parents of children with an FHS sample: </w:t>
      </w:r>
      <w:r>
        <w:t>Those who</w:t>
      </w:r>
      <w:r w:rsidR="006B69BE" w:rsidRPr="00D01233">
        <w:t xml:space="preserve"> did not qualify for the Adults with an FHS </w:t>
      </w:r>
      <w:proofErr w:type="gramStart"/>
      <w:r w:rsidR="006B69BE" w:rsidRPr="00D01233">
        <w:t>sample, but</w:t>
      </w:r>
      <w:proofErr w:type="gramEnd"/>
      <w:r w:rsidR="006B69BE" w:rsidRPr="00D01233">
        <w:t xml:space="preserve"> reported that they are the parent/legal guardian of a child aged under 16 living in their household who avoids </w:t>
      </w:r>
      <w:proofErr w:type="gramStart"/>
      <w:r w:rsidR="006B69BE" w:rsidRPr="00D01233">
        <w:t>particular foods</w:t>
      </w:r>
      <w:proofErr w:type="gramEnd"/>
      <w:r w:rsidR="006B69BE" w:rsidRPr="00D01233">
        <w:t xml:space="preserve"> or drinks </w:t>
      </w:r>
      <w:r w:rsidR="001A6714">
        <w:t>and</w:t>
      </w:r>
      <w:r w:rsidR="006B69BE" w:rsidRPr="00D01233">
        <w:t xml:space="preserve"> experiences an adverse reaction to one of the 14 regulated allergens</w:t>
      </w:r>
      <w:r w:rsidR="00537AAA">
        <w:t>.</w:t>
      </w:r>
    </w:p>
    <w:p w14:paraId="68417A36" w14:textId="1E1556A9" w:rsidR="006B69BE" w:rsidRDefault="006B69BE" w:rsidP="007E59CF">
      <w:r w:rsidRPr="006B69BE">
        <w:t xml:space="preserve">This </w:t>
      </w:r>
      <w:r w:rsidR="001A6714">
        <w:t xml:space="preserve">screening </w:t>
      </w:r>
      <w:r w:rsidRPr="006B69BE">
        <w:t xml:space="preserve">approach meant that it was not determined whether those qualifying as part of the ‘Adults with an FHS’ sample were also themselves parents of children with an FHS. Furthermore, only those who do not have an FHS themselves qualified as part of the ‘Parents of children with an FHS’ sample. </w:t>
      </w:r>
    </w:p>
    <w:p w14:paraId="135E1CD4" w14:textId="1C957BA4" w:rsidR="00486995" w:rsidRPr="006B69BE" w:rsidRDefault="00486995" w:rsidP="00403B20">
      <w:pPr>
        <w:pStyle w:val="Heading3"/>
        <w:numPr>
          <w:ilvl w:val="1"/>
          <w:numId w:val="16"/>
        </w:numPr>
      </w:pPr>
      <w:bookmarkStart w:id="22" w:name="_Toc198815516"/>
      <w:r>
        <w:t>Questionnaire design</w:t>
      </w:r>
      <w:bookmarkEnd w:id="22"/>
    </w:p>
    <w:p w14:paraId="72F7F80F" w14:textId="53533236" w:rsidR="00AD1FAB" w:rsidRDefault="006B69BE" w:rsidP="007E59CF">
      <w:r w:rsidRPr="006B69BE">
        <w:t xml:space="preserve">The design and structure of the questionnaire (see </w:t>
      </w:r>
      <w:r w:rsidR="006F3EE3">
        <w:rPr>
          <w:b/>
          <w:bCs/>
        </w:rPr>
        <w:t>Annex</w:t>
      </w:r>
      <w:r w:rsidRPr="00AD1FAB">
        <w:rPr>
          <w:b/>
          <w:bCs/>
        </w:rPr>
        <w:t xml:space="preserve"> </w:t>
      </w:r>
      <w:r w:rsidR="00703B2F">
        <w:rPr>
          <w:b/>
          <w:bCs/>
        </w:rPr>
        <w:t>C</w:t>
      </w:r>
      <w:r w:rsidRPr="006B69BE">
        <w:t xml:space="preserve">) was informed by the key research objectives. Following the screener, participants were asked: </w:t>
      </w:r>
    </w:p>
    <w:p w14:paraId="1F539AA6" w14:textId="77777777" w:rsidR="00AD1FAB" w:rsidRDefault="006B69BE" w:rsidP="00403B20">
      <w:pPr>
        <w:pStyle w:val="ListParagraph"/>
        <w:numPr>
          <w:ilvl w:val="0"/>
          <w:numId w:val="22"/>
        </w:numPr>
      </w:pPr>
      <w:r w:rsidRPr="00AD1FAB">
        <w:t xml:space="preserve">For further information about their </w:t>
      </w:r>
      <w:r w:rsidR="00AD1FAB">
        <w:t>or</w:t>
      </w:r>
      <w:r w:rsidRPr="00AD1FAB">
        <w:t xml:space="preserve"> their child’s FHS</w:t>
      </w:r>
      <w:r w:rsidR="00AD1FAB">
        <w:t xml:space="preserve">. </w:t>
      </w:r>
    </w:p>
    <w:p w14:paraId="24DA77F7" w14:textId="77777777" w:rsidR="00AD1FAB" w:rsidRDefault="006B69BE" w:rsidP="00403B20">
      <w:pPr>
        <w:pStyle w:val="ListParagraph"/>
        <w:numPr>
          <w:ilvl w:val="0"/>
          <w:numId w:val="22"/>
        </w:numPr>
      </w:pPr>
      <w:r w:rsidRPr="00AD1FAB">
        <w:t>About their general behaviours when eating out at, or getting takeaway from, food businesses where you can buy unpackaged food</w:t>
      </w:r>
      <w:r w:rsidR="00AD1FAB">
        <w:t>.</w:t>
      </w:r>
    </w:p>
    <w:p w14:paraId="68774326" w14:textId="431B144B" w:rsidR="003603BE" w:rsidRDefault="006B69BE" w:rsidP="00403B20">
      <w:pPr>
        <w:pStyle w:val="ListParagraph"/>
        <w:numPr>
          <w:ilvl w:val="0"/>
          <w:numId w:val="22"/>
        </w:numPr>
      </w:pPr>
      <w:r w:rsidRPr="00AD1FAB">
        <w:lastRenderedPageBreak/>
        <w:t>About their experiences the most recent time that they ate out or got food to takeaway</w:t>
      </w:r>
      <w:r w:rsidR="00910255">
        <w:t>.</w:t>
      </w:r>
    </w:p>
    <w:p w14:paraId="07B46E82" w14:textId="77777777" w:rsidR="003603BE" w:rsidRDefault="006B69BE" w:rsidP="00403B20">
      <w:pPr>
        <w:pStyle w:val="ListParagraph"/>
        <w:numPr>
          <w:ilvl w:val="0"/>
          <w:numId w:val="22"/>
        </w:numPr>
      </w:pPr>
      <w:r w:rsidRPr="003603BE">
        <w:t>About their experiences related to their</w:t>
      </w:r>
      <w:r w:rsidR="003603BE">
        <w:t xml:space="preserve"> or</w:t>
      </w:r>
      <w:r w:rsidRPr="003603BE">
        <w:t xml:space="preserve"> their child’s FHS when eating out in the last six months</w:t>
      </w:r>
      <w:r w:rsidR="003603BE">
        <w:t xml:space="preserve">. </w:t>
      </w:r>
      <w:r w:rsidRPr="003603BE">
        <w:t xml:space="preserve"> </w:t>
      </w:r>
    </w:p>
    <w:p w14:paraId="1DD43BF5" w14:textId="778A1780" w:rsidR="006B69BE" w:rsidRPr="003603BE" w:rsidRDefault="006B69BE" w:rsidP="00403B20">
      <w:pPr>
        <w:pStyle w:val="ListParagraph"/>
        <w:numPr>
          <w:ilvl w:val="0"/>
          <w:numId w:val="22"/>
        </w:numPr>
      </w:pPr>
      <w:r w:rsidRPr="003603BE">
        <w:t xml:space="preserve">About their trust in and general attitudes towards the provision of written and verbal information about allergens. </w:t>
      </w:r>
    </w:p>
    <w:p w14:paraId="720CE863" w14:textId="77777777" w:rsidR="006B69BE" w:rsidRPr="006B69BE" w:rsidRDefault="006B69BE" w:rsidP="007E59CF">
      <w:r w:rsidRPr="006B69BE">
        <w:t xml:space="preserve">A final section of the survey collected a short series of demographic information about the participant. </w:t>
      </w:r>
    </w:p>
    <w:p w14:paraId="69183F3C" w14:textId="77777777" w:rsidR="002E40D4" w:rsidRDefault="006B69BE" w:rsidP="007E59CF">
      <w:r w:rsidRPr="006B69BE">
        <w:t>The survey primarily contained pre-coded closed questions. However, two open-ended questions were included. These allowed participants to explain in more detail and in their own words</w:t>
      </w:r>
      <w:r w:rsidR="002E40D4">
        <w:t>:</w:t>
      </w:r>
      <w:r w:rsidRPr="006B69BE">
        <w:t xml:space="preserve"> </w:t>
      </w:r>
    </w:p>
    <w:p w14:paraId="68DC6B92" w14:textId="63C606A6" w:rsidR="002E40D4" w:rsidRDefault="002E40D4" w:rsidP="00403B20">
      <w:pPr>
        <w:pStyle w:val="ListParagraph"/>
        <w:numPr>
          <w:ilvl w:val="0"/>
          <w:numId w:val="23"/>
        </w:numPr>
      </w:pPr>
      <w:r>
        <w:t>T</w:t>
      </w:r>
      <w:r w:rsidR="006B69BE" w:rsidRPr="002E40D4">
        <w:t>he ways in which their</w:t>
      </w:r>
      <w:r>
        <w:t xml:space="preserve"> or</w:t>
      </w:r>
      <w:r w:rsidR="006B69BE" w:rsidRPr="002E40D4">
        <w:t xml:space="preserve"> their child’s FHS influences how often they eat out or get takeaway</w:t>
      </w:r>
      <w:r>
        <w:t>.</w:t>
      </w:r>
    </w:p>
    <w:p w14:paraId="743C1B9E" w14:textId="5FDDCF6E" w:rsidR="006B69BE" w:rsidRPr="002E40D4" w:rsidRDefault="002E40D4" w:rsidP="00403B20">
      <w:pPr>
        <w:pStyle w:val="ListParagraph"/>
        <w:numPr>
          <w:ilvl w:val="0"/>
          <w:numId w:val="23"/>
        </w:numPr>
      </w:pPr>
      <w:r>
        <w:t>E</w:t>
      </w:r>
      <w:r w:rsidR="000A4759">
        <w:t>x</w:t>
      </w:r>
      <w:r w:rsidR="006B69BE" w:rsidRPr="002E40D4">
        <w:t xml:space="preserve">amples of situations where they would be unlikely to tell staff about their </w:t>
      </w:r>
      <w:r>
        <w:t xml:space="preserve">or </w:t>
      </w:r>
      <w:r w:rsidR="006B69BE" w:rsidRPr="002E40D4">
        <w:t xml:space="preserve">their child’s FHS. </w:t>
      </w:r>
    </w:p>
    <w:p w14:paraId="40FC6DC4" w14:textId="77777777" w:rsidR="006B69BE" w:rsidRPr="006B69BE" w:rsidRDefault="006B69BE" w:rsidP="007E59CF">
      <w:r w:rsidRPr="006B69BE">
        <w:t xml:space="preserve">The same questionnaire structure was used for the two sample types. Text substitutions ensured questions were framed either about the participant themselves (for the ‘Adults with an FHS’ sample) or their child (for the ‘Parents of children with an FHS’ sample). Those qualifying as part of the ‘Parents of children with an FHS sample’ were also instructed to answer about a single child.  </w:t>
      </w:r>
    </w:p>
    <w:p w14:paraId="2F0BCB4D" w14:textId="77777777" w:rsidR="006B69BE" w:rsidRPr="006B69BE" w:rsidRDefault="006B69BE" w:rsidP="007E59CF">
      <w:r w:rsidRPr="006B69BE">
        <w:t xml:space="preserve">On average, the survey took 14 minutes for participants to complete. </w:t>
      </w:r>
    </w:p>
    <w:p w14:paraId="72830D4E" w14:textId="41F3ACEA" w:rsidR="006B69BE" w:rsidRPr="000367DF" w:rsidRDefault="006B69BE" w:rsidP="007E59CF">
      <w:pPr>
        <w:pStyle w:val="Heading3"/>
      </w:pPr>
      <w:bookmarkStart w:id="23" w:name="_Toc198815517"/>
      <w:r w:rsidRPr="000367DF">
        <w:t>2.</w:t>
      </w:r>
      <w:r w:rsidR="00486995">
        <w:t>3</w:t>
      </w:r>
      <w:r w:rsidRPr="000367DF">
        <w:t xml:space="preserve"> </w:t>
      </w:r>
      <w:r w:rsidRPr="000367DF">
        <w:tab/>
        <w:t>Weighting</w:t>
      </w:r>
      <w:bookmarkEnd w:id="23"/>
    </w:p>
    <w:p w14:paraId="28A25C5A" w14:textId="4D6D2E7E" w:rsidR="006B69BE" w:rsidRPr="006B69BE" w:rsidRDefault="006B69BE" w:rsidP="007E59CF">
      <w:r w:rsidRPr="006B69BE">
        <w:t xml:space="preserve">Quotas were not set for either the Food &amp; You2 recontact sample or those invited to take part from the Ipsos UK online Access Panel. To ensure that the final data was representative </w:t>
      </w:r>
      <w:r w:rsidR="00F940FA">
        <w:t>of consumers impacted by FHS,</w:t>
      </w:r>
      <w:r w:rsidRPr="006B69BE">
        <w:t xml:space="preserve"> Ipsos UK and the FSA research team </w:t>
      </w:r>
      <w:proofErr w:type="gramStart"/>
      <w:r w:rsidRPr="006B69BE">
        <w:t>gave careful consideration to</w:t>
      </w:r>
      <w:proofErr w:type="gramEnd"/>
      <w:r w:rsidRPr="006B69BE">
        <w:t xml:space="preserve"> the weighting approach. </w:t>
      </w:r>
    </w:p>
    <w:p w14:paraId="46B96D09" w14:textId="336BACCC" w:rsidR="00A7631B" w:rsidRDefault="006B69BE" w:rsidP="007E59CF">
      <w:r w:rsidRPr="006B69BE">
        <w:lastRenderedPageBreak/>
        <w:t>Ultimately, it was decided to weight the ‘Adults with an FHS’ sample to the known estimated population profile of this</w:t>
      </w:r>
      <w:r w:rsidR="00EC71D3">
        <w:t xml:space="preserve"> consumer group</w:t>
      </w:r>
      <w:r w:rsidRPr="006B69BE">
        <w:t xml:space="preserve"> using data obtained from Wave 8 of Food </w:t>
      </w:r>
      <w:r w:rsidR="00F52D67">
        <w:t>and</w:t>
      </w:r>
      <w:r w:rsidRPr="006B69BE">
        <w:t xml:space="preserve"> You</w:t>
      </w:r>
      <w:r w:rsidR="00F52D67">
        <w:t xml:space="preserve"> </w:t>
      </w:r>
      <w:r w:rsidRPr="006B69BE">
        <w:t xml:space="preserve">2 (the most recently published wave of this research at the time). From this data, a profile was derived covering those indicating </w:t>
      </w:r>
      <w:r w:rsidR="000071B8">
        <w:t xml:space="preserve">that </w:t>
      </w:r>
      <w:r w:rsidRPr="006B69BE">
        <w:t xml:space="preserve">they ‘experience a bad or unpleasant physical reaction’ to one or more of the 14 regulated allergens.  See </w:t>
      </w:r>
      <w:r w:rsidR="006F3EE3">
        <w:rPr>
          <w:b/>
          <w:bCs/>
        </w:rPr>
        <w:t>Annex</w:t>
      </w:r>
      <w:r w:rsidRPr="00D30713">
        <w:rPr>
          <w:b/>
          <w:bCs/>
        </w:rPr>
        <w:t xml:space="preserve"> </w:t>
      </w:r>
      <w:r w:rsidR="00703B2F">
        <w:rPr>
          <w:b/>
          <w:bCs/>
        </w:rPr>
        <w:t>B</w:t>
      </w:r>
      <w:r w:rsidRPr="006B69BE">
        <w:t xml:space="preserve"> for full details of the questions used to derive this profile. </w:t>
      </w:r>
      <w:r w:rsidR="00D30713">
        <w:t>The</w:t>
      </w:r>
      <w:r w:rsidR="009A3932">
        <w:t xml:space="preserve"> Food and You 2</w:t>
      </w:r>
      <w:r w:rsidR="00D30713">
        <w:t xml:space="preserve"> </w:t>
      </w:r>
      <w:r w:rsidRPr="006B69BE">
        <w:t xml:space="preserve">response options to this question best reflected the approach used to screen to the ‘Adults with an FHS’ sample in </w:t>
      </w:r>
      <w:r w:rsidR="009A3932">
        <w:t>this survey</w:t>
      </w:r>
      <w:r w:rsidRPr="006B69BE">
        <w:t xml:space="preserve">. The ‘Adults with an FHS’ sample were then weighted to the profile of this population sub-group according to their gender, age, ethnicity, nation and the reported severity of reaction they experience. </w:t>
      </w:r>
    </w:p>
    <w:p w14:paraId="225A61A7" w14:textId="30D2ED04" w:rsidR="006B69BE" w:rsidRPr="006B69BE" w:rsidRDefault="006B69BE" w:rsidP="007E59CF">
      <w:r w:rsidRPr="006B69BE">
        <w:t>As it was not possible to derive information about the known population profile of parents of children with an FHS from a suitable source, the decision was made not to weight this sample. Given this – and the differences in their sample profiles –</w:t>
      </w:r>
      <w:r w:rsidR="00A7631B">
        <w:t xml:space="preserve"> </w:t>
      </w:r>
      <w:r w:rsidRPr="006B69BE">
        <w:t xml:space="preserve">the two samples are different populations for which different weighting approaches have been used, and the findings for the two samples are not directly comparable. </w:t>
      </w:r>
    </w:p>
    <w:p w14:paraId="0060FD5E" w14:textId="1D596736" w:rsidR="006B69BE" w:rsidRDefault="006B69BE" w:rsidP="007E59CF">
      <w:r w:rsidRPr="006B69BE">
        <w:t xml:space="preserve">Further information on the weighting approach and achieved sample profiles can be found in </w:t>
      </w:r>
      <w:r w:rsidR="006F3EE3">
        <w:rPr>
          <w:b/>
          <w:bCs/>
        </w:rPr>
        <w:t>Annex</w:t>
      </w:r>
      <w:r w:rsidRPr="00A7631B">
        <w:rPr>
          <w:b/>
          <w:bCs/>
        </w:rPr>
        <w:t xml:space="preserve"> </w:t>
      </w:r>
      <w:r w:rsidR="00703B2F">
        <w:rPr>
          <w:b/>
          <w:bCs/>
        </w:rPr>
        <w:t>B</w:t>
      </w:r>
      <w:r w:rsidRPr="006B69BE">
        <w:t>.</w:t>
      </w:r>
    </w:p>
    <w:p w14:paraId="4B02B2B7" w14:textId="1C17F391" w:rsidR="00B61FFB" w:rsidRPr="000367DF" w:rsidRDefault="00B61FFB" w:rsidP="007E59CF">
      <w:pPr>
        <w:pStyle w:val="Heading3"/>
      </w:pPr>
      <w:bookmarkStart w:id="24" w:name="_Toc198815518"/>
      <w:r w:rsidRPr="000367DF">
        <w:t>2.</w:t>
      </w:r>
      <w:r w:rsidR="00486995">
        <w:t>4</w:t>
      </w:r>
      <w:r w:rsidRPr="000367DF">
        <w:t xml:space="preserve"> </w:t>
      </w:r>
      <w:r w:rsidRPr="000367DF">
        <w:tab/>
        <w:t>Sub-group analysis</w:t>
      </w:r>
      <w:bookmarkEnd w:id="24"/>
      <w:r w:rsidRPr="000367DF">
        <w:t xml:space="preserve"> </w:t>
      </w:r>
    </w:p>
    <w:p w14:paraId="22E7C735" w14:textId="3180C8D1" w:rsidR="00AC0E97" w:rsidRDefault="006B69BE" w:rsidP="007E59CF">
      <w:r w:rsidRPr="006B69BE">
        <w:t xml:space="preserve">Demographic data </w:t>
      </w:r>
      <w:r w:rsidR="007A3F52">
        <w:t>was</w:t>
      </w:r>
      <w:r w:rsidRPr="006B69BE">
        <w:t xml:space="preserve"> collected to allow for sub-group analysis </w:t>
      </w:r>
      <w:r w:rsidR="00AC0E97">
        <w:t xml:space="preserve">of the sample of adults with an FHS </w:t>
      </w:r>
      <w:r w:rsidRPr="006B69BE">
        <w:t xml:space="preserve">according to gender, age, nation and ethnicity. </w:t>
      </w:r>
      <w:r w:rsidR="00AC0E97" w:rsidRPr="006B69BE">
        <w:t>The achieved sample size of parents of children with an FHS is too small to allow for meaningful sub-group analysis</w:t>
      </w:r>
      <w:r w:rsidR="00982F31">
        <w:t xml:space="preserve">. </w:t>
      </w:r>
    </w:p>
    <w:p w14:paraId="0B00AFE6" w14:textId="0BA188C4" w:rsidR="007A3F52" w:rsidRDefault="006B69BE" w:rsidP="007E59CF">
      <w:r w:rsidRPr="006B69BE">
        <w:t xml:space="preserve">Sub-group analysis </w:t>
      </w:r>
      <w:r w:rsidR="00982F31">
        <w:t xml:space="preserve">for adults with an FHS </w:t>
      </w:r>
      <w:r w:rsidR="007A3F52">
        <w:t>was</w:t>
      </w:r>
      <w:r w:rsidRPr="006B69BE">
        <w:t xml:space="preserve"> </w:t>
      </w:r>
      <w:r w:rsidR="00B07375">
        <w:t xml:space="preserve">also </w:t>
      </w:r>
      <w:r w:rsidRPr="006B69BE">
        <w:t>conducted according to other variables of interest (where base sizes allow). The following variables were selected for sub-group analysis:</w:t>
      </w:r>
    </w:p>
    <w:p w14:paraId="47A50BE3" w14:textId="77777777" w:rsidR="007A3F52" w:rsidRDefault="006B69BE" w:rsidP="00403B20">
      <w:pPr>
        <w:pStyle w:val="ListParagraph"/>
        <w:numPr>
          <w:ilvl w:val="0"/>
          <w:numId w:val="24"/>
        </w:numPr>
      </w:pPr>
      <w:r w:rsidRPr="007A3F52">
        <w:t>Severity of reaction (mild, moderate, severe</w:t>
      </w:r>
      <w:proofErr w:type="gramStart"/>
      <w:r w:rsidRPr="007A3F52">
        <w:t>);</w:t>
      </w:r>
      <w:proofErr w:type="gramEnd"/>
    </w:p>
    <w:p w14:paraId="64405F32" w14:textId="3F34B768" w:rsidR="007A3F52" w:rsidRDefault="00315F76" w:rsidP="00403B20">
      <w:pPr>
        <w:pStyle w:val="ListParagraph"/>
        <w:numPr>
          <w:ilvl w:val="0"/>
          <w:numId w:val="24"/>
        </w:numPr>
      </w:pPr>
      <w:r>
        <w:t xml:space="preserve">Regularity of </w:t>
      </w:r>
      <w:r w:rsidR="00910255">
        <w:t>eating out or getting takeaway</w:t>
      </w:r>
      <w:r>
        <w:t xml:space="preserve"> </w:t>
      </w:r>
      <w:r w:rsidR="00CC0E42">
        <w:t>(once a month or more</w:t>
      </w:r>
      <w:r w:rsidR="008A70C3">
        <w:t xml:space="preserve">, less often, never) </w:t>
      </w:r>
    </w:p>
    <w:p w14:paraId="52EC27A0" w14:textId="48B919DD" w:rsidR="007A3F52" w:rsidRDefault="006B69BE" w:rsidP="00403B20">
      <w:pPr>
        <w:pStyle w:val="ListParagraph"/>
        <w:numPr>
          <w:ilvl w:val="0"/>
          <w:numId w:val="24"/>
        </w:numPr>
      </w:pPr>
      <w:r w:rsidRPr="007A3F52">
        <w:lastRenderedPageBreak/>
        <w:t>Type of food business most recently purchased from (independently owned, part of a local chain</w:t>
      </w:r>
      <w:r w:rsidR="007A3F52">
        <w:t>,</w:t>
      </w:r>
      <w:r w:rsidRPr="007A3F52">
        <w:t xml:space="preserve"> or part of a national chain</w:t>
      </w:r>
      <w:proofErr w:type="gramStart"/>
      <w:r w:rsidRPr="007A3F52">
        <w:t>);</w:t>
      </w:r>
      <w:proofErr w:type="gramEnd"/>
    </w:p>
    <w:p w14:paraId="07A6F9AB" w14:textId="77777777" w:rsidR="007A3F52" w:rsidRDefault="006B69BE" w:rsidP="00403B20">
      <w:pPr>
        <w:pStyle w:val="ListParagraph"/>
        <w:numPr>
          <w:ilvl w:val="0"/>
          <w:numId w:val="24"/>
        </w:numPr>
      </w:pPr>
      <w:r w:rsidRPr="007A3F52">
        <w:t>Most recent purchase method (in person or distance-selling</w:t>
      </w:r>
      <w:proofErr w:type="gramStart"/>
      <w:r w:rsidRPr="007A3F52">
        <w:t>);</w:t>
      </w:r>
      <w:proofErr w:type="gramEnd"/>
    </w:p>
    <w:p w14:paraId="554AF6A2" w14:textId="77777777" w:rsidR="007A3F52" w:rsidRDefault="006B69BE" w:rsidP="00403B20">
      <w:pPr>
        <w:pStyle w:val="ListParagraph"/>
        <w:numPr>
          <w:ilvl w:val="0"/>
          <w:numId w:val="24"/>
        </w:numPr>
      </w:pPr>
      <w:r w:rsidRPr="007A3F52">
        <w:t xml:space="preserve">Comfort asking for information about </w:t>
      </w:r>
      <w:proofErr w:type="gramStart"/>
      <w:r w:rsidRPr="007A3F52">
        <w:t>allergens;</w:t>
      </w:r>
      <w:proofErr w:type="gramEnd"/>
    </w:p>
    <w:p w14:paraId="1672AAEF" w14:textId="77777777" w:rsidR="007A3F52" w:rsidRDefault="006B69BE" w:rsidP="00403B20">
      <w:pPr>
        <w:pStyle w:val="ListParagraph"/>
        <w:numPr>
          <w:ilvl w:val="0"/>
          <w:numId w:val="24"/>
        </w:numPr>
      </w:pPr>
      <w:r w:rsidRPr="007A3F52">
        <w:t xml:space="preserve">Reported frequency of FHS </w:t>
      </w:r>
      <w:proofErr w:type="gramStart"/>
      <w:r w:rsidRPr="007A3F52">
        <w:t>disclosure;</w:t>
      </w:r>
      <w:proofErr w:type="gramEnd"/>
    </w:p>
    <w:p w14:paraId="4D85179D" w14:textId="7F3C7230" w:rsidR="007A3F52" w:rsidRDefault="006B69BE" w:rsidP="00403B20">
      <w:pPr>
        <w:pStyle w:val="ListParagraph"/>
        <w:numPr>
          <w:ilvl w:val="0"/>
          <w:numId w:val="24"/>
        </w:numPr>
      </w:pPr>
      <w:r w:rsidRPr="007A3F52">
        <w:t>Awareness of legal requirement for food businesses to provide information</w:t>
      </w:r>
      <w:r w:rsidR="007A3F52">
        <w:t xml:space="preserve"> about the 14 regulated allergens</w:t>
      </w:r>
      <w:r w:rsidRPr="007A3F52">
        <w:t>; and</w:t>
      </w:r>
    </w:p>
    <w:p w14:paraId="27A07137" w14:textId="4DEE6427" w:rsidR="006B69BE" w:rsidRPr="007A3F52" w:rsidRDefault="006B69BE" w:rsidP="00403B20">
      <w:pPr>
        <w:pStyle w:val="ListParagraph"/>
        <w:numPr>
          <w:ilvl w:val="0"/>
          <w:numId w:val="24"/>
        </w:numPr>
      </w:pPr>
      <w:r w:rsidRPr="007A3F52">
        <w:t>Experience of an adverse reaction / near miss in the last six months.</w:t>
      </w:r>
    </w:p>
    <w:p w14:paraId="4EAEE6A7" w14:textId="47A8F394" w:rsidR="00C866CE" w:rsidRDefault="006B69BE" w:rsidP="007E59CF">
      <w:r w:rsidRPr="006B69BE">
        <w:t>Any differences referenced in the</w:t>
      </w:r>
      <w:r w:rsidR="00B158EB">
        <w:t xml:space="preserve"> main</w:t>
      </w:r>
      <w:r w:rsidRPr="006B69BE">
        <w:t xml:space="preserve"> report</w:t>
      </w:r>
      <w:r w:rsidR="00C866CE">
        <w:t>s</w:t>
      </w:r>
      <w:r w:rsidRPr="006B69BE">
        <w:t xml:space="preserve"> are statistically significant</w:t>
      </w:r>
      <w:r w:rsidR="00525F9D">
        <w:t xml:space="preserve"> (at the 95% confidence level)</w:t>
      </w:r>
      <w:r w:rsidR="00C170D9">
        <w:t xml:space="preserve">. </w:t>
      </w:r>
      <w:r w:rsidR="00403B20">
        <w:t>Where there are differences reported</w:t>
      </w:r>
      <w:r w:rsidRPr="006B69BE">
        <w:t xml:space="preserve">, either between groups or compared to the overall sample, </w:t>
      </w:r>
      <w:r w:rsidR="00403B20">
        <w:t xml:space="preserve">these are also </w:t>
      </w:r>
      <w:r w:rsidRPr="006B69BE">
        <w:t xml:space="preserve">of around ten percentage points or more (unless otherwise stated). </w:t>
      </w:r>
    </w:p>
    <w:p w14:paraId="72748028" w14:textId="7AE8C3DD" w:rsidR="006B69BE" w:rsidRPr="007E59CF" w:rsidRDefault="006B69BE" w:rsidP="007E59CF">
      <w:r w:rsidRPr="007E59CF">
        <w:t xml:space="preserve">Where the report indicates that a sub-group is significantly more or less likely than average to select an answer, this means that there is a statistically significant difference between the proportion for the sub-group in question and the relevant answer response(s) for the overall sample as a whole. </w:t>
      </w:r>
    </w:p>
    <w:p w14:paraId="7A65779D" w14:textId="54EFCF9C" w:rsidR="006B69BE" w:rsidRPr="006B69BE" w:rsidRDefault="006B69BE" w:rsidP="007E59CF">
      <w:r w:rsidRPr="006B69BE">
        <w:t xml:space="preserve">A full breakdown of survey results by sub-groups can be found in </w:t>
      </w:r>
      <w:hyperlink r:id="rId23" w:history="1">
        <w:r w:rsidRPr="00D53BBC">
          <w:rPr>
            <w:rStyle w:val="Hyperlink"/>
          </w:rPr>
          <w:t>the</w:t>
        </w:r>
        <w:r w:rsidR="006F37F8" w:rsidRPr="00D53BBC">
          <w:rPr>
            <w:rStyle w:val="Hyperlink"/>
          </w:rPr>
          <w:t xml:space="preserve"> FSA’s</w:t>
        </w:r>
        <w:r w:rsidRPr="00D53BBC">
          <w:rPr>
            <w:rStyle w:val="Hyperlink"/>
          </w:rPr>
          <w:t xml:space="preserve"> data </w:t>
        </w:r>
        <w:r w:rsidR="006F37F8" w:rsidRPr="00D53BBC">
          <w:rPr>
            <w:rStyle w:val="Hyperlink"/>
          </w:rPr>
          <w:t>catalog</w:t>
        </w:r>
        <w:r w:rsidR="005D7566" w:rsidRPr="00D53BBC">
          <w:rPr>
            <w:rStyle w:val="Hyperlink"/>
          </w:rPr>
          <w:t>ue</w:t>
        </w:r>
      </w:hyperlink>
      <w:r w:rsidRPr="006B69BE">
        <w:t xml:space="preserve">. </w:t>
      </w:r>
    </w:p>
    <w:p w14:paraId="02C0F9B8" w14:textId="1CA1D067" w:rsidR="0053040B" w:rsidRPr="000367DF" w:rsidRDefault="0053040B" w:rsidP="007E59CF">
      <w:pPr>
        <w:pStyle w:val="Heading3"/>
      </w:pPr>
      <w:bookmarkStart w:id="25" w:name="_Toc198815519"/>
      <w:r w:rsidRPr="000367DF">
        <w:t>2.</w:t>
      </w:r>
      <w:r w:rsidR="00486995">
        <w:t>5</w:t>
      </w:r>
      <w:r w:rsidRPr="000367DF">
        <w:t xml:space="preserve"> </w:t>
      </w:r>
      <w:r w:rsidRPr="000367DF">
        <w:tab/>
        <w:t>Incentives</w:t>
      </w:r>
      <w:bookmarkEnd w:id="25"/>
      <w:r w:rsidRPr="000367DF">
        <w:t xml:space="preserve">  </w:t>
      </w:r>
    </w:p>
    <w:p w14:paraId="1D66B682" w14:textId="21A020DD" w:rsidR="00C02C3B" w:rsidRDefault="006B69BE" w:rsidP="007E59CF">
      <w:r w:rsidRPr="006B69BE">
        <w:t xml:space="preserve">To thank participants for their time and contribution to the research, all who qualified for and successfully completed the survey were offered a £5 voucher.  </w:t>
      </w:r>
      <w:bookmarkEnd w:id="17"/>
      <w:bookmarkEnd w:id="18"/>
      <w:r w:rsidR="006777EC" w:rsidRPr="00EF1567">
        <w:t xml:space="preserve"> </w:t>
      </w:r>
    </w:p>
    <w:p w14:paraId="56DD6F12" w14:textId="6ABAE569" w:rsidR="006D4BE4" w:rsidRPr="00EF1567" w:rsidRDefault="006D4BE4" w:rsidP="00403B20">
      <w:pPr>
        <w:pStyle w:val="Heading2"/>
        <w:numPr>
          <w:ilvl w:val="0"/>
          <w:numId w:val="16"/>
        </w:numPr>
      </w:pPr>
      <w:bookmarkStart w:id="26" w:name="_Toc198815520"/>
      <w:r>
        <w:t>Food industry survey</w:t>
      </w:r>
      <w:bookmarkEnd w:id="26"/>
    </w:p>
    <w:p w14:paraId="07FAEBAC" w14:textId="3CEEEC44" w:rsidR="006D4BE4" w:rsidRDefault="006D4BE4" w:rsidP="007E59CF">
      <w:r>
        <w:t>Opinium w</w:t>
      </w:r>
      <w:r w:rsidR="00C64F51">
        <w:t>as</w:t>
      </w:r>
      <w:r>
        <w:t xml:space="preserve"> commissioned</w:t>
      </w:r>
      <w:r w:rsidR="005C3EC3">
        <w:t xml:space="preserve"> to undertake a baseline survey of </w:t>
      </w:r>
      <w:r w:rsidR="008E0B84">
        <w:t>food service workers</w:t>
      </w:r>
      <w:r w:rsidR="00EB7F2D">
        <w:t xml:space="preserve"> in England, Northern Ireland and Wales</w:t>
      </w:r>
      <w:r w:rsidR="005C3EC3">
        <w:t xml:space="preserve">. </w:t>
      </w:r>
      <w:r w:rsidR="00EB7F2D">
        <w:t>The research took a quantitative approach</w:t>
      </w:r>
      <w:r w:rsidR="007E59CF">
        <w:t xml:space="preserve">, employing a short online questionnaire to target this group. </w:t>
      </w:r>
      <w:r w:rsidR="00AA26AD">
        <w:t>Fieldwork took place from 15</w:t>
      </w:r>
      <w:r w:rsidR="00AA26AD" w:rsidRPr="00BE7811">
        <w:rPr>
          <w:vertAlign w:val="superscript"/>
        </w:rPr>
        <w:t>th</w:t>
      </w:r>
      <w:r w:rsidR="00AA26AD">
        <w:t xml:space="preserve"> January to 10</w:t>
      </w:r>
      <w:r w:rsidR="00AA26AD" w:rsidRPr="00AA26AD">
        <w:rPr>
          <w:vertAlign w:val="superscript"/>
        </w:rPr>
        <w:t>th</w:t>
      </w:r>
      <w:r w:rsidR="00AA26AD">
        <w:t xml:space="preserve"> February 2025.</w:t>
      </w:r>
    </w:p>
    <w:p w14:paraId="402FC8B3" w14:textId="77777777" w:rsidR="006D4BE4" w:rsidRDefault="006D4BE4" w:rsidP="00403B20">
      <w:pPr>
        <w:pStyle w:val="Heading3"/>
        <w:numPr>
          <w:ilvl w:val="1"/>
          <w:numId w:val="16"/>
        </w:numPr>
      </w:pPr>
      <w:bookmarkStart w:id="27" w:name="_Toc198815521"/>
      <w:r>
        <w:lastRenderedPageBreak/>
        <w:t>Recruitment and sample</w:t>
      </w:r>
      <w:bookmarkEnd w:id="27"/>
      <w:r>
        <w:t xml:space="preserve"> </w:t>
      </w:r>
    </w:p>
    <w:p w14:paraId="52C4DDA3" w14:textId="2E091195" w:rsidR="001D71F4" w:rsidRPr="00BF34C5" w:rsidRDefault="00AD45A5" w:rsidP="00BF34C5">
      <w:r w:rsidRPr="006B69BE">
        <w:t>Participants were invited to take part in the research</w:t>
      </w:r>
      <w:r w:rsidR="00403C85">
        <w:t xml:space="preserve"> via Opinium’s online panel and partner panels</w:t>
      </w:r>
      <w:r w:rsidR="00B26624">
        <w:t xml:space="preserve">. An eligibility screener was in place (see 3.1.1 below) to ensure that only </w:t>
      </w:r>
      <w:r w:rsidR="00D47910">
        <w:t xml:space="preserve">those who work with non-prepacked food completed the survey. The survey targeted </w:t>
      </w:r>
      <w:r w:rsidR="008E0B84">
        <w:t>food service workers</w:t>
      </w:r>
      <w:r w:rsidR="00D47910">
        <w:t xml:space="preserve"> </w:t>
      </w:r>
      <w:r w:rsidR="00325A78">
        <w:t xml:space="preserve">working at any level </w:t>
      </w:r>
      <w:r w:rsidR="00966C50">
        <w:t>across a range of establishments</w:t>
      </w:r>
      <w:r w:rsidR="00B3521C">
        <w:t>. It</w:t>
      </w:r>
      <w:r w:rsidR="00966C50">
        <w:t xml:space="preserve"> achieved a </w:t>
      </w:r>
      <w:r w:rsidR="00B3521C">
        <w:t xml:space="preserve">final </w:t>
      </w:r>
      <w:r w:rsidR="00966C50">
        <w:t xml:space="preserve">sample of 520. </w:t>
      </w:r>
    </w:p>
    <w:p w14:paraId="3BF8FD02" w14:textId="557C7801" w:rsidR="006D4BE4" w:rsidRDefault="006D4BE4" w:rsidP="00403B20">
      <w:pPr>
        <w:pStyle w:val="Heading4"/>
        <w:numPr>
          <w:ilvl w:val="2"/>
          <w:numId w:val="16"/>
        </w:numPr>
      </w:pPr>
      <w:r w:rsidRPr="00D01233">
        <w:t>Eligibility screening</w:t>
      </w:r>
    </w:p>
    <w:p w14:paraId="2F396C0D" w14:textId="5B434676" w:rsidR="004F6280" w:rsidRDefault="004F6280" w:rsidP="007E59CF">
      <w:r>
        <w:t xml:space="preserve">An eligibility screener was included at the start of the questionnaire. </w:t>
      </w:r>
      <w:r w:rsidRPr="00B864CD">
        <w:t>Participants</w:t>
      </w:r>
      <w:r w:rsidRPr="006B69BE">
        <w:t xml:space="preserve"> were screened into the survey</w:t>
      </w:r>
      <w:r>
        <w:t xml:space="preserve"> based on the following criter</w:t>
      </w:r>
      <w:r w:rsidR="00C46DFE">
        <w:t>ia:</w:t>
      </w:r>
    </w:p>
    <w:p w14:paraId="0D6A7E57" w14:textId="4AAFFDA2" w:rsidR="00C46DFE" w:rsidRDefault="00C46DFE" w:rsidP="00403B20">
      <w:pPr>
        <w:pStyle w:val="ListParagraph"/>
        <w:numPr>
          <w:ilvl w:val="0"/>
          <w:numId w:val="26"/>
        </w:numPr>
      </w:pPr>
      <w:r>
        <w:t>Selecting ‘Food &amp; Drink’</w:t>
      </w:r>
      <w:r w:rsidR="009967F9">
        <w:t xml:space="preserve"> or ‘Hospitality’</w:t>
      </w:r>
      <w:r>
        <w:t xml:space="preserve"> as the industry they work in</w:t>
      </w:r>
      <w:r w:rsidR="00F07FD0">
        <w:t xml:space="preserve">. </w:t>
      </w:r>
    </w:p>
    <w:p w14:paraId="1648AE99" w14:textId="7A422A93" w:rsidR="0014558B" w:rsidRPr="00190E34" w:rsidRDefault="007F25A8" w:rsidP="00403B20">
      <w:pPr>
        <w:pStyle w:val="ListParagraph"/>
        <w:numPr>
          <w:ilvl w:val="0"/>
          <w:numId w:val="26"/>
        </w:numPr>
      </w:pPr>
      <w:r>
        <w:t xml:space="preserve">Selecting one of the following </w:t>
      </w:r>
      <w:r w:rsidR="00550CCB">
        <w:t>establishment</w:t>
      </w:r>
      <w:r w:rsidR="00F07FD0">
        <w:t xml:space="preserve"> types</w:t>
      </w:r>
      <w:r w:rsidR="00550CCB">
        <w:t xml:space="preserve"> as the</w:t>
      </w:r>
      <w:r w:rsidR="0014558B">
        <w:t xml:space="preserve">ir main place of work: </w:t>
      </w:r>
      <w:r w:rsidR="0014558B" w:rsidRPr="0014558B">
        <w:t>Restaurant</w:t>
      </w:r>
      <w:r w:rsidR="0014558B">
        <w:t xml:space="preserve">; </w:t>
      </w:r>
      <w:r w:rsidR="0014558B" w:rsidRPr="0014558B">
        <w:t>Hotel/B&amp;B</w:t>
      </w:r>
      <w:r w:rsidR="0014558B">
        <w:t xml:space="preserve">; </w:t>
      </w:r>
      <w:r w:rsidR="0014558B" w:rsidRPr="0014558B">
        <w:t>Pub/bar</w:t>
      </w:r>
      <w:r w:rsidR="0014558B">
        <w:t xml:space="preserve">; </w:t>
      </w:r>
      <w:r w:rsidR="0014558B" w:rsidRPr="0014558B">
        <w:t>Café</w:t>
      </w:r>
      <w:r w:rsidR="0014558B">
        <w:t>; Canteen;</w:t>
      </w:r>
      <w:r w:rsidR="00190E34">
        <w:t xml:space="preserve"> C</w:t>
      </w:r>
      <w:r w:rsidR="0014558B" w:rsidRPr="0014558B">
        <w:t>haritable food establishment</w:t>
      </w:r>
      <w:r w:rsidR="00190E34">
        <w:t xml:space="preserve">; </w:t>
      </w:r>
      <w:r w:rsidR="0014558B" w:rsidRPr="00190E34">
        <w:t>Fast food outlet</w:t>
      </w:r>
      <w:r w:rsidR="00190E34">
        <w:t xml:space="preserve">; </w:t>
      </w:r>
      <w:r w:rsidR="0014558B" w:rsidRPr="00190E34">
        <w:t>Dark kitchen</w:t>
      </w:r>
      <w:r w:rsidR="00190E34">
        <w:t xml:space="preserve">; </w:t>
      </w:r>
      <w:r w:rsidR="0014558B" w:rsidRPr="00190E34">
        <w:t>Street-food stall</w:t>
      </w:r>
      <w:r w:rsidR="00190E34">
        <w:t xml:space="preserve">. </w:t>
      </w:r>
    </w:p>
    <w:p w14:paraId="23CB354C" w14:textId="40BB2C8B" w:rsidR="001E6D7C" w:rsidRDefault="00D65C77" w:rsidP="00403B20">
      <w:pPr>
        <w:pStyle w:val="ListParagraph"/>
        <w:numPr>
          <w:ilvl w:val="0"/>
          <w:numId w:val="26"/>
        </w:numPr>
      </w:pPr>
      <w:r>
        <w:t xml:space="preserve">Confirming that the establishment they work </w:t>
      </w:r>
      <w:r w:rsidR="00E91AE6">
        <w:t>at</w:t>
      </w:r>
      <w:r>
        <w:t xml:space="preserve"> sells non-prepackaged food. </w:t>
      </w:r>
    </w:p>
    <w:p w14:paraId="3BC10BA3" w14:textId="79EB42FE" w:rsidR="00F82C7F" w:rsidRDefault="00F82C7F" w:rsidP="00403B20">
      <w:pPr>
        <w:pStyle w:val="ListParagraph"/>
        <w:numPr>
          <w:ilvl w:val="0"/>
          <w:numId w:val="26"/>
        </w:numPr>
      </w:pPr>
      <w:r>
        <w:t xml:space="preserve">Selecting an English region, Wales, or Northern Ireland as </w:t>
      </w:r>
      <w:r w:rsidR="00E91AE6">
        <w:t xml:space="preserve">the location of the establishment they work at. </w:t>
      </w:r>
    </w:p>
    <w:p w14:paraId="5120B882" w14:textId="505D5169" w:rsidR="00D6319F" w:rsidRDefault="00D6319F" w:rsidP="00403B20">
      <w:pPr>
        <w:pStyle w:val="Heading4"/>
        <w:numPr>
          <w:ilvl w:val="2"/>
          <w:numId w:val="16"/>
        </w:numPr>
      </w:pPr>
      <w:r>
        <w:t xml:space="preserve">Quotas </w:t>
      </w:r>
    </w:p>
    <w:p w14:paraId="69A706AF" w14:textId="2D59CDCB" w:rsidR="008E2A59" w:rsidRDefault="00325A78" w:rsidP="00844632">
      <w:pPr>
        <w:rPr>
          <w:lang w:eastAsia="en-US"/>
        </w:rPr>
      </w:pPr>
      <w:r>
        <w:rPr>
          <w:lang w:eastAsia="en-US"/>
        </w:rPr>
        <w:t xml:space="preserve">The aim was to achieve </w:t>
      </w:r>
      <w:r w:rsidR="00E00E26">
        <w:rPr>
          <w:lang w:eastAsia="en-US"/>
        </w:rPr>
        <w:t>a good spread across the sample of different business types based on natural fallout</w:t>
      </w:r>
      <w:r w:rsidR="00DB6B5A">
        <w:rPr>
          <w:lang w:eastAsia="en-US"/>
        </w:rPr>
        <w:t>. S</w:t>
      </w:r>
      <w:r w:rsidR="00E00E26">
        <w:rPr>
          <w:lang w:eastAsia="en-US"/>
        </w:rPr>
        <w:t xml:space="preserve">oft quotas </w:t>
      </w:r>
      <w:r w:rsidR="00DB6B5A">
        <w:rPr>
          <w:lang w:eastAsia="en-US"/>
        </w:rPr>
        <w:t>were in</w:t>
      </w:r>
      <w:r w:rsidR="00E00E26">
        <w:rPr>
          <w:lang w:eastAsia="en-US"/>
        </w:rPr>
        <w:t xml:space="preserve"> place (aiming for a minimum of 50 respondents) for the following sub-groups: </w:t>
      </w:r>
    </w:p>
    <w:p w14:paraId="7178193C" w14:textId="277679D9" w:rsidR="006F132B" w:rsidRDefault="006F132B" w:rsidP="00403B20">
      <w:pPr>
        <w:pStyle w:val="ListParagraph"/>
        <w:numPr>
          <w:ilvl w:val="0"/>
          <w:numId w:val="27"/>
        </w:numPr>
        <w:rPr>
          <w:lang w:eastAsia="en-US"/>
        </w:rPr>
      </w:pPr>
      <w:r w:rsidRPr="00DB6B5A">
        <w:rPr>
          <w:lang w:eastAsia="en-US"/>
        </w:rPr>
        <w:t>Country: England, Wales, Northern Ireland</w:t>
      </w:r>
    </w:p>
    <w:p w14:paraId="0E2863F1" w14:textId="6A17AFF2" w:rsidR="008E2A59" w:rsidRPr="0012089E" w:rsidRDefault="00844632" w:rsidP="00403B20">
      <w:pPr>
        <w:pStyle w:val="ListParagraph"/>
        <w:numPr>
          <w:ilvl w:val="0"/>
          <w:numId w:val="27"/>
        </w:numPr>
        <w:rPr>
          <w:lang w:eastAsia="en-US"/>
        </w:rPr>
      </w:pPr>
      <w:r w:rsidRPr="00DB6B5A">
        <w:rPr>
          <w:lang w:eastAsia="en-US"/>
        </w:rPr>
        <w:t>Business Type</w:t>
      </w:r>
      <w:r w:rsidR="008E2A59" w:rsidRPr="00DB6B5A">
        <w:rPr>
          <w:lang w:eastAsia="en-US"/>
        </w:rPr>
        <w:t xml:space="preserve">: </w:t>
      </w:r>
      <w:r w:rsidRPr="00DB6B5A">
        <w:rPr>
          <w:lang w:eastAsia="en-US"/>
        </w:rPr>
        <w:t xml:space="preserve">Restaurant, </w:t>
      </w:r>
      <w:r w:rsidR="00376BF5" w:rsidRPr="00DB6B5A">
        <w:rPr>
          <w:lang w:eastAsia="en-US"/>
        </w:rPr>
        <w:t>Hotel/B&amp;B</w:t>
      </w:r>
      <w:r w:rsidRPr="00DB6B5A">
        <w:rPr>
          <w:lang w:eastAsia="en-US"/>
        </w:rPr>
        <w:t xml:space="preserve">, </w:t>
      </w:r>
      <w:r w:rsidR="0010366A" w:rsidRPr="00DB6B5A">
        <w:rPr>
          <w:lang w:eastAsia="en-US"/>
        </w:rPr>
        <w:t xml:space="preserve">Pub/bar, </w:t>
      </w:r>
      <w:proofErr w:type="gramStart"/>
      <w:r w:rsidR="0010366A" w:rsidRPr="00DB6B5A">
        <w:rPr>
          <w:lang w:eastAsia="en-US"/>
        </w:rPr>
        <w:t>Other</w:t>
      </w:r>
      <w:proofErr w:type="gramEnd"/>
      <w:r w:rsidR="0010366A" w:rsidRPr="00DB6B5A">
        <w:rPr>
          <w:lang w:eastAsia="en-US"/>
        </w:rPr>
        <w:t xml:space="preserve"> establishments </w:t>
      </w:r>
      <w:r w:rsidR="0012089E">
        <w:rPr>
          <w:lang w:eastAsia="en-US"/>
        </w:rPr>
        <w:t>(</w:t>
      </w:r>
      <w:r w:rsidR="0012089E" w:rsidRPr="0012089E">
        <w:t>cafés &amp; canteens, charitable food establishments, fast food outlets, dark kitchens, and Street-food stalls</w:t>
      </w:r>
      <w:r w:rsidR="0012089E">
        <w:t xml:space="preserve">) </w:t>
      </w:r>
      <w:r w:rsidRPr="0012089E">
        <w:rPr>
          <w:lang w:eastAsia="en-US"/>
        </w:rPr>
        <w:t xml:space="preserve"> </w:t>
      </w:r>
    </w:p>
    <w:p w14:paraId="3172CEB1" w14:textId="54838323" w:rsidR="008D2BB0" w:rsidRPr="00DB6B5A" w:rsidRDefault="008E2A59" w:rsidP="00403B20">
      <w:pPr>
        <w:pStyle w:val="ListParagraph"/>
        <w:numPr>
          <w:ilvl w:val="0"/>
          <w:numId w:val="27"/>
        </w:numPr>
        <w:rPr>
          <w:lang w:eastAsia="en-US"/>
        </w:rPr>
      </w:pPr>
      <w:r w:rsidRPr="00DB6B5A">
        <w:rPr>
          <w:lang w:eastAsia="en-US"/>
        </w:rPr>
        <w:t>Ownership Type:</w:t>
      </w:r>
      <w:r w:rsidR="00844632" w:rsidRPr="00DB6B5A">
        <w:rPr>
          <w:lang w:eastAsia="en-US"/>
        </w:rPr>
        <w:t xml:space="preserve"> Independently owned</w:t>
      </w:r>
      <w:r w:rsidR="00E945EA">
        <w:rPr>
          <w:lang w:eastAsia="en-US"/>
        </w:rPr>
        <w:t xml:space="preserve"> based at one location</w:t>
      </w:r>
      <w:r w:rsidR="00844632" w:rsidRPr="00DB6B5A">
        <w:rPr>
          <w:lang w:eastAsia="en-US"/>
        </w:rPr>
        <w:t>, Part of a local chain, Part of a national chain</w:t>
      </w:r>
    </w:p>
    <w:p w14:paraId="597C71A7" w14:textId="77777777" w:rsidR="008D2BB0" w:rsidRPr="00DB6B5A" w:rsidRDefault="00844632" w:rsidP="00403B20">
      <w:pPr>
        <w:pStyle w:val="ListParagraph"/>
        <w:numPr>
          <w:ilvl w:val="0"/>
          <w:numId w:val="27"/>
        </w:numPr>
        <w:rPr>
          <w:lang w:eastAsia="en-US"/>
        </w:rPr>
      </w:pPr>
      <w:r w:rsidRPr="00DB6B5A">
        <w:rPr>
          <w:lang w:eastAsia="en-US"/>
        </w:rPr>
        <w:lastRenderedPageBreak/>
        <w:t>Business size</w:t>
      </w:r>
      <w:r w:rsidR="008D2BB0" w:rsidRPr="00DB6B5A">
        <w:rPr>
          <w:lang w:eastAsia="en-US"/>
        </w:rPr>
        <w:t xml:space="preserve">: </w:t>
      </w:r>
      <w:r w:rsidRPr="00DB6B5A">
        <w:rPr>
          <w:lang w:eastAsia="en-US"/>
        </w:rPr>
        <w:t>Sole trader, Micro (1-9 employees), Small (10-49 employees), Medium (50 – 249 employees), Large (250+ employees)</w:t>
      </w:r>
    </w:p>
    <w:p w14:paraId="1DE5A8EF" w14:textId="508E768E" w:rsidR="008D2BB0" w:rsidRPr="00BF7F57" w:rsidRDefault="0010366A" w:rsidP="008D2BB0">
      <w:pPr>
        <w:rPr>
          <w:lang w:eastAsia="en-US"/>
        </w:rPr>
      </w:pPr>
      <w:r>
        <w:rPr>
          <w:lang w:eastAsia="en-US"/>
        </w:rPr>
        <w:t xml:space="preserve">In all the above cases, </w:t>
      </w:r>
      <w:r w:rsidR="00D141C2">
        <w:rPr>
          <w:lang w:eastAsia="en-US"/>
        </w:rPr>
        <w:t>the achieved sample exceeded 100</w:t>
      </w:r>
      <w:r w:rsidR="00DB6B5A">
        <w:rPr>
          <w:lang w:eastAsia="en-US"/>
        </w:rPr>
        <w:t>,</w:t>
      </w:r>
      <w:r w:rsidR="00D141C2">
        <w:rPr>
          <w:lang w:eastAsia="en-US"/>
        </w:rPr>
        <w:t xml:space="preserve"> </w:t>
      </w:r>
      <w:r w:rsidR="000B1284">
        <w:rPr>
          <w:lang w:eastAsia="en-US"/>
        </w:rPr>
        <w:t>except for respondents from Northern Ireland</w:t>
      </w:r>
      <w:r w:rsidR="00DB6B5A">
        <w:rPr>
          <w:lang w:eastAsia="en-US"/>
        </w:rPr>
        <w:t xml:space="preserve"> (n=10). This is a limitation of the research and means that it is not possible to derive </w:t>
      </w:r>
      <w:r w:rsidR="005A1FF4">
        <w:rPr>
          <w:lang w:eastAsia="en-US"/>
        </w:rPr>
        <w:t xml:space="preserve">separate country-level results </w:t>
      </w:r>
      <w:r w:rsidR="00A57D4F">
        <w:rPr>
          <w:lang w:eastAsia="en-US"/>
        </w:rPr>
        <w:t xml:space="preserve">for Northern Ireland. </w:t>
      </w:r>
      <w:r w:rsidR="00BF7F57">
        <w:rPr>
          <w:lang w:eastAsia="en-US"/>
        </w:rPr>
        <w:t xml:space="preserve">The achieved sample profiles can be found in </w:t>
      </w:r>
      <w:r w:rsidR="006F3EE3">
        <w:rPr>
          <w:b/>
          <w:bCs/>
          <w:lang w:eastAsia="en-US"/>
        </w:rPr>
        <w:t>Annex</w:t>
      </w:r>
      <w:r w:rsidR="00BF7F57">
        <w:rPr>
          <w:b/>
          <w:bCs/>
          <w:lang w:eastAsia="en-US"/>
        </w:rPr>
        <w:t xml:space="preserve"> </w:t>
      </w:r>
      <w:r w:rsidR="009B7E43">
        <w:rPr>
          <w:b/>
          <w:bCs/>
          <w:lang w:eastAsia="en-US"/>
        </w:rPr>
        <w:t>D</w:t>
      </w:r>
      <w:r w:rsidR="00BF7F57">
        <w:rPr>
          <w:lang w:eastAsia="en-US"/>
        </w:rPr>
        <w:t xml:space="preserve">. </w:t>
      </w:r>
    </w:p>
    <w:p w14:paraId="28E221CA" w14:textId="2C1684FF" w:rsidR="00CC44BA" w:rsidRDefault="00CC44BA" w:rsidP="00403B20">
      <w:pPr>
        <w:pStyle w:val="Heading3"/>
        <w:numPr>
          <w:ilvl w:val="1"/>
          <w:numId w:val="16"/>
        </w:numPr>
      </w:pPr>
      <w:bookmarkStart w:id="28" w:name="_Toc198815522"/>
      <w:r>
        <w:t>Questionnaire design</w:t>
      </w:r>
      <w:bookmarkEnd w:id="28"/>
    </w:p>
    <w:p w14:paraId="53EE548C" w14:textId="7F0882C4" w:rsidR="0089262B" w:rsidRDefault="00EC7356" w:rsidP="0089262B">
      <w:r>
        <w:rPr>
          <w:lang w:eastAsia="en-US"/>
        </w:rPr>
        <w:t>The questionnaire consisted of nine main questions plus the eligibility screener</w:t>
      </w:r>
      <w:r w:rsidR="001D24BF">
        <w:rPr>
          <w:lang w:eastAsia="en-US"/>
        </w:rPr>
        <w:t xml:space="preserve"> and collection of basic demographic information for sub-group analysis. </w:t>
      </w:r>
      <w:r w:rsidR="0089262B" w:rsidRPr="006B69BE">
        <w:t xml:space="preserve">The design and structure of the questionnaire (see </w:t>
      </w:r>
      <w:r w:rsidR="006F3EE3">
        <w:rPr>
          <w:b/>
          <w:bCs/>
        </w:rPr>
        <w:t>Annex</w:t>
      </w:r>
      <w:r w:rsidR="0089262B" w:rsidRPr="00AD1FAB">
        <w:rPr>
          <w:b/>
          <w:bCs/>
        </w:rPr>
        <w:t xml:space="preserve"> </w:t>
      </w:r>
      <w:r w:rsidR="009B7E43">
        <w:rPr>
          <w:b/>
          <w:bCs/>
        </w:rPr>
        <w:t>E</w:t>
      </w:r>
      <w:r w:rsidR="0089262B" w:rsidRPr="006B69BE">
        <w:t xml:space="preserve">) was informed by the key research objectives. Following the screener, participants were asked: </w:t>
      </w:r>
    </w:p>
    <w:p w14:paraId="7C0D8A58" w14:textId="09F86AB1" w:rsidR="0089262B" w:rsidRDefault="00395D6F" w:rsidP="00403B20">
      <w:pPr>
        <w:pStyle w:val="ListParagraph"/>
        <w:numPr>
          <w:ilvl w:val="0"/>
          <w:numId w:val="28"/>
        </w:numPr>
      </w:pPr>
      <w:r>
        <w:t xml:space="preserve">Whether the </w:t>
      </w:r>
      <w:r w:rsidR="009F51C8">
        <w:t xml:space="preserve">food </w:t>
      </w:r>
      <w:r>
        <w:t xml:space="preserve">business they work for provides written </w:t>
      </w:r>
      <w:r w:rsidR="00924FEB">
        <w:t xml:space="preserve">or verbal </w:t>
      </w:r>
      <w:r>
        <w:t>allergen information</w:t>
      </w:r>
      <w:r w:rsidR="00EE4A8A">
        <w:t xml:space="preserve">, and how this is provided (e.g. upfront or on request, format of written information)  </w:t>
      </w:r>
    </w:p>
    <w:p w14:paraId="2D777840" w14:textId="563814F3" w:rsidR="00395D6F" w:rsidRDefault="00C33F06" w:rsidP="00403B20">
      <w:pPr>
        <w:pStyle w:val="ListParagraph"/>
        <w:numPr>
          <w:ilvl w:val="0"/>
          <w:numId w:val="28"/>
        </w:numPr>
      </w:pPr>
      <w:r>
        <w:t xml:space="preserve">Whether this includes information on all or some of the </w:t>
      </w:r>
      <w:hyperlink r:id="rId24" w:history="1">
        <w:r w:rsidRPr="00696AF2">
          <w:rPr>
            <w:rStyle w:val="Hyperlink"/>
          </w:rPr>
          <w:t>14 regulated allergens</w:t>
        </w:r>
      </w:hyperlink>
      <w:r>
        <w:t xml:space="preserve">. </w:t>
      </w:r>
    </w:p>
    <w:p w14:paraId="09B5DE9C" w14:textId="77777777" w:rsidR="00894255" w:rsidRDefault="000C3F3F" w:rsidP="00403B20">
      <w:pPr>
        <w:pStyle w:val="ListParagraph"/>
        <w:numPr>
          <w:ilvl w:val="0"/>
          <w:numId w:val="28"/>
        </w:numPr>
      </w:pPr>
      <w:r>
        <w:t xml:space="preserve">Whether the business asks consumers about allergens </w:t>
      </w:r>
      <w:r w:rsidR="0069696E">
        <w:t>and confirms allergen requirements when food is served</w:t>
      </w:r>
      <w:r w:rsidR="00635AD2">
        <w:t>/delivered</w:t>
      </w:r>
      <w:r w:rsidR="0069696E">
        <w:t>.</w:t>
      </w:r>
    </w:p>
    <w:p w14:paraId="577EF701" w14:textId="080C0F34" w:rsidR="006F5A1E" w:rsidRDefault="00894255" w:rsidP="00403B20">
      <w:pPr>
        <w:pStyle w:val="ListParagraph"/>
        <w:numPr>
          <w:ilvl w:val="0"/>
          <w:numId w:val="28"/>
        </w:numPr>
      </w:pPr>
      <w:r>
        <w:t xml:space="preserve">How staff and managers are provided with information and training </w:t>
      </w:r>
      <w:r w:rsidR="00D82AD2">
        <w:t xml:space="preserve">on food allergens. </w:t>
      </w:r>
      <w:r w:rsidR="0069696E">
        <w:t xml:space="preserve"> </w:t>
      </w:r>
    </w:p>
    <w:p w14:paraId="20D585C9" w14:textId="19BC6628" w:rsidR="00EC7356" w:rsidRDefault="00D82AD2" w:rsidP="00EC7356">
      <w:pPr>
        <w:rPr>
          <w:lang w:eastAsia="en-US"/>
        </w:rPr>
      </w:pPr>
      <w:r>
        <w:rPr>
          <w:lang w:eastAsia="en-US"/>
        </w:rPr>
        <w:t>The survey</w:t>
      </w:r>
      <w:r w:rsidR="00EE111D">
        <w:rPr>
          <w:lang w:eastAsia="en-US"/>
        </w:rPr>
        <w:t xml:space="preserve"> was designed for quick completion (~5 minutes) and</w:t>
      </w:r>
      <w:r>
        <w:rPr>
          <w:lang w:eastAsia="en-US"/>
        </w:rPr>
        <w:t xml:space="preserve"> consisted </w:t>
      </w:r>
      <w:r w:rsidR="00EE111D">
        <w:t xml:space="preserve">of </w:t>
      </w:r>
      <w:r w:rsidR="00EE111D" w:rsidRPr="006B69BE">
        <w:t>pre-coded closed questions</w:t>
      </w:r>
      <w:r w:rsidR="008534A9">
        <w:t xml:space="preserve"> only</w:t>
      </w:r>
      <w:r w:rsidR="00EE111D" w:rsidRPr="006B69BE">
        <w:t>.</w:t>
      </w:r>
    </w:p>
    <w:p w14:paraId="646AAA62" w14:textId="74C8A4C1" w:rsidR="006D4BE4" w:rsidRDefault="006D4BE4" w:rsidP="00403B20">
      <w:pPr>
        <w:pStyle w:val="Heading3"/>
        <w:numPr>
          <w:ilvl w:val="1"/>
          <w:numId w:val="16"/>
        </w:numPr>
      </w:pPr>
      <w:bookmarkStart w:id="29" w:name="_Toc198815523"/>
      <w:r w:rsidRPr="000367DF">
        <w:t>Sub-group</w:t>
      </w:r>
      <w:bookmarkEnd w:id="29"/>
      <w:r w:rsidR="006F737A">
        <w:t xml:space="preserve"> analysis</w:t>
      </w:r>
    </w:p>
    <w:p w14:paraId="30CF8B23" w14:textId="3188A2F1" w:rsidR="007236E9" w:rsidRDefault="007236E9" w:rsidP="007236E9">
      <w:r>
        <w:rPr>
          <w:lang w:eastAsia="en-US"/>
        </w:rPr>
        <w:t xml:space="preserve">As </w:t>
      </w:r>
      <w:r w:rsidR="00D24093">
        <w:rPr>
          <w:lang w:eastAsia="en-US"/>
        </w:rPr>
        <w:t xml:space="preserve">outlined in section 3.1 above, </w:t>
      </w:r>
      <w:r w:rsidR="00C11B43">
        <w:rPr>
          <w:lang w:eastAsia="en-US"/>
        </w:rPr>
        <w:t>key sub-groups and</w:t>
      </w:r>
      <w:r w:rsidR="005F2332">
        <w:rPr>
          <w:lang w:eastAsia="en-US"/>
        </w:rPr>
        <w:t xml:space="preserve"> business </w:t>
      </w:r>
      <w:r w:rsidR="00C11B43">
        <w:rPr>
          <w:lang w:eastAsia="en-US"/>
        </w:rPr>
        <w:t>characteristics of interest were identified prior to data collection</w:t>
      </w:r>
      <w:r w:rsidR="002919CF">
        <w:rPr>
          <w:lang w:eastAsia="en-US"/>
        </w:rPr>
        <w:t xml:space="preserve">. </w:t>
      </w:r>
      <w:r w:rsidR="009134D7" w:rsidRPr="006B69BE">
        <w:t xml:space="preserve">Sub-group analysis </w:t>
      </w:r>
      <w:r w:rsidR="002164F2">
        <w:t>and significance testing</w:t>
      </w:r>
      <w:r w:rsidR="00BF68D6">
        <w:t xml:space="preserve"> (at the 95% confidence level)</w:t>
      </w:r>
      <w:r w:rsidR="002164F2">
        <w:t xml:space="preserve"> </w:t>
      </w:r>
      <w:r w:rsidR="009134D7">
        <w:t xml:space="preserve">was </w:t>
      </w:r>
      <w:r w:rsidR="009134D7" w:rsidRPr="006B69BE">
        <w:t xml:space="preserve">conducted </w:t>
      </w:r>
      <w:r w:rsidR="009134D7">
        <w:t>on the</w:t>
      </w:r>
      <w:r w:rsidR="0057142A">
        <w:t xml:space="preserve"> data </w:t>
      </w:r>
      <w:r w:rsidR="009134D7" w:rsidRPr="006B69BE">
        <w:t>where base sizes allow</w:t>
      </w:r>
      <w:r w:rsidR="002164F2">
        <w:t xml:space="preserve">ed. </w:t>
      </w:r>
      <w:r w:rsidR="002919CF">
        <w:rPr>
          <w:lang w:eastAsia="en-US"/>
        </w:rPr>
        <w:t xml:space="preserve">A breakdown of results </w:t>
      </w:r>
      <w:r w:rsidR="00386439">
        <w:rPr>
          <w:lang w:eastAsia="en-US"/>
        </w:rPr>
        <w:t>by sub-g</w:t>
      </w:r>
      <w:r w:rsidR="00210DC0">
        <w:rPr>
          <w:lang w:eastAsia="en-US"/>
        </w:rPr>
        <w:t xml:space="preserve">roup is included in </w:t>
      </w:r>
      <w:hyperlink r:id="rId25" w:history="1">
        <w:r w:rsidR="00210DC0" w:rsidRPr="006F737A">
          <w:rPr>
            <w:rStyle w:val="Hyperlink"/>
            <w:lang w:eastAsia="en-US"/>
          </w:rPr>
          <w:t xml:space="preserve">the </w:t>
        </w:r>
        <w:r w:rsidR="00C53AC6" w:rsidRPr="006F737A">
          <w:rPr>
            <w:rStyle w:val="Hyperlink"/>
            <w:lang w:eastAsia="en-US"/>
          </w:rPr>
          <w:t xml:space="preserve">FSA’s </w:t>
        </w:r>
        <w:r w:rsidR="00210DC0" w:rsidRPr="006F737A">
          <w:rPr>
            <w:rStyle w:val="Hyperlink"/>
            <w:lang w:eastAsia="en-US"/>
          </w:rPr>
          <w:t xml:space="preserve">data </w:t>
        </w:r>
        <w:r w:rsidR="00C53AC6" w:rsidRPr="006F737A">
          <w:rPr>
            <w:rStyle w:val="Hyperlink"/>
            <w:lang w:eastAsia="en-US"/>
          </w:rPr>
          <w:t>catalog</w:t>
        </w:r>
        <w:r w:rsidR="00D53BBC" w:rsidRPr="006F737A">
          <w:rPr>
            <w:rStyle w:val="Hyperlink"/>
            <w:lang w:eastAsia="en-US"/>
          </w:rPr>
          <w:t>ue</w:t>
        </w:r>
      </w:hyperlink>
      <w:r w:rsidR="00210DC0">
        <w:rPr>
          <w:lang w:eastAsia="en-US"/>
        </w:rPr>
        <w:t>.</w:t>
      </w:r>
      <w:r w:rsidR="0049110D">
        <w:rPr>
          <w:lang w:eastAsia="en-US"/>
        </w:rPr>
        <w:t xml:space="preserve"> </w:t>
      </w:r>
    </w:p>
    <w:p w14:paraId="46F26CF4" w14:textId="1795B897" w:rsidR="006D4BE4" w:rsidRDefault="006D4BE4" w:rsidP="00403B20">
      <w:pPr>
        <w:pStyle w:val="Heading3"/>
        <w:numPr>
          <w:ilvl w:val="1"/>
          <w:numId w:val="16"/>
        </w:numPr>
      </w:pPr>
      <w:bookmarkStart w:id="30" w:name="_Toc198815524"/>
      <w:r w:rsidRPr="000367DF">
        <w:lastRenderedPageBreak/>
        <w:t>Incentives</w:t>
      </w:r>
      <w:bookmarkEnd w:id="30"/>
      <w:r w:rsidRPr="000367DF">
        <w:t xml:space="preserve">  </w:t>
      </w:r>
    </w:p>
    <w:p w14:paraId="443A8B47" w14:textId="6629A3D3" w:rsidR="00ED15D6" w:rsidRPr="00A467CC" w:rsidRDefault="00ED15D6" w:rsidP="00ED15D6">
      <w:pPr>
        <w:rPr>
          <w:lang w:eastAsia="en-US"/>
        </w:rPr>
      </w:pPr>
      <w:r>
        <w:rPr>
          <w:lang w:eastAsia="en-US"/>
        </w:rPr>
        <w:t xml:space="preserve">To thank participants for their time and contribution to the research, all who successfully completed the survey received a points-based incentive via the online </w:t>
      </w:r>
      <w:r w:rsidR="00931DFA">
        <w:rPr>
          <w:lang w:eastAsia="en-US"/>
        </w:rPr>
        <w:t>survey platform, which could be used</w:t>
      </w:r>
      <w:r w:rsidRPr="0011679E">
        <w:rPr>
          <w:lang w:eastAsia="en-US"/>
        </w:rPr>
        <w:t xml:space="preserve"> towards redeeming vouchers. </w:t>
      </w:r>
    </w:p>
    <w:p w14:paraId="12490D73" w14:textId="77777777" w:rsidR="00B07375" w:rsidRPr="00B07375" w:rsidRDefault="00B07375" w:rsidP="00B07375">
      <w:pPr>
        <w:rPr>
          <w:lang w:eastAsia="en-US"/>
        </w:rPr>
      </w:pPr>
    </w:p>
    <w:p w14:paraId="75DDBE60" w14:textId="77777777" w:rsidR="006D4BE4" w:rsidRPr="00A467CC" w:rsidRDefault="006D4BE4" w:rsidP="007E59CF"/>
    <w:sectPr w:rsidR="006D4BE4" w:rsidRPr="00A467CC" w:rsidSect="0055718F">
      <w:headerReference w:type="even" r:id="rId26"/>
      <w:headerReference w:type="default" r:id="rId27"/>
      <w:footerReference w:type="even" r:id="rId28"/>
      <w:footerReference w:type="default" r:id="rId29"/>
      <w:headerReference w:type="first" r:id="rId30"/>
      <w:footerReference w:type="first" r:id="rId31"/>
      <w:pgSz w:w="11906" w:h="16838"/>
      <w:pgMar w:top="1134" w:right="1276" w:bottom="1276" w:left="1134" w:header="709" w:footer="0" w:gutter="0"/>
      <w:cols w:space="1134"/>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9" w:author="Kristina Diprose" w:date="2025-05-22T16:06:00Z" w:initials="KD">
    <w:p w14:paraId="0F97DA46" w14:textId="77777777" w:rsidR="00DA6B63" w:rsidRDefault="00DA6B63" w:rsidP="00DA6B63">
      <w:pPr>
        <w:pStyle w:val="CommentText"/>
      </w:pPr>
      <w:r>
        <w:rPr>
          <w:rStyle w:val="CommentReference"/>
        </w:rPr>
        <w:annotationRef/>
      </w:r>
      <w:r>
        <w:t>Titles may change: update accordingly</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0F97DA46"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1D89A8AD" w16cex:dateUtc="2025-05-22T15:0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F97DA46" w16cid:durableId="1D89A8AD"/>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0BBFA4" w14:textId="77777777" w:rsidR="009A094B" w:rsidRDefault="009A094B" w:rsidP="007E59CF">
      <w:r>
        <w:separator/>
      </w:r>
    </w:p>
    <w:p w14:paraId="4FC3B9CA" w14:textId="77777777" w:rsidR="009A094B" w:rsidRDefault="009A094B" w:rsidP="007E59CF"/>
  </w:endnote>
  <w:endnote w:type="continuationSeparator" w:id="0">
    <w:p w14:paraId="073644E9" w14:textId="77777777" w:rsidR="009A094B" w:rsidRDefault="009A094B" w:rsidP="007E59CF">
      <w:r>
        <w:continuationSeparator/>
      </w:r>
    </w:p>
    <w:p w14:paraId="47FE4874" w14:textId="77777777" w:rsidR="009A094B" w:rsidRDefault="009A094B" w:rsidP="007E59CF"/>
  </w:endnote>
  <w:endnote w:type="continuationNotice" w:id="1">
    <w:p w14:paraId="6DC98E51" w14:textId="77777777" w:rsidR="009A094B" w:rsidRDefault="009A094B" w:rsidP="007E59C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rlett">
    <w:panose1 w:val="00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Fira Sans">
    <w:charset w:val="00"/>
    <w:family w:val="swiss"/>
    <w:pitch w:val="variable"/>
    <w:sig w:usb0="600002FF" w:usb1="00000001"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31072A" w14:textId="66A8A2BD" w:rsidR="00BC21A0" w:rsidRDefault="005E389F">
    <w:pPr>
      <w:pStyle w:val="Footer"/>
    </w:pPr>
    <w:r>
      <w:rPr>
        <w:noProof/>
      </w:rPr>
      <mc:AlternateContent>
        <mc:Choice Requires="wps">
          <w:drawing>
            <wp:anchor distT="0" distB="0" distL="0" distR="0" simplePos="0" relativeHeight="251658246" behindDoc="0" locked="0" layoutInCell="1" allowOverlap="1" wp14:anchorId="6E780872" wp14:editId="35091CE8">
              <wp:simplePos x="635" y="635"/>
              <wp:positionH relativeFrom="page">
                <wp:align>center</wp:align>
              </wp:positionH>
              <wp:positionV relativeFrom="page">
                <wp:align>bottom</wp:align>
              </wp:positionV>
              <wp:extent cx="1892300" cy="469265"/>
              <wp:effectExtent l="0" t="0" r="12700" b="0"/>
              <wp:wrapNone/>
              <wp:docPr id="1376949722" name="Text Box 5" descr="OFFICIAL-FOR PUBLIC RELEAS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892300" cy="469265"/>
                      </a:xfrm>
                      <a:prstGeom prst="rect">
                        <a:avLst/>
                      </a:prstGeom>
                      <a:noFill/>
                      <a:ln>
                        <a:noFill/>
                      </a:ln>
                    </wps:spPr>
                    <wps:txbx>
                      <w:txbxContent>
                        <w:p w14:paraId="3B84E888" w14:textId="74D9815F" w:rsidR="005E389F" w:rsidRPr="005E389F" w:rsidRDefault="005E389F" w:rsidP="005E389F">
                          <w:pPr>
                            <w:spacing w:after="0"/>
                            <w:rPr>
                              <w:rFonts w:ascii="Calibri" w:eastAsia="Calibri" w:hAnsi="Calibri" w:cs="Calibri"/>
                              <w:noProof/>
                              <w:color w:val="000000"/>
                            </w:rPr>
                          </w:pPr>
                          <w:r w:rsidRPr="005E389F">
                            <w:rPr>
                              <w:rFonts w:ascii="Calibri" w:eastAsia="Calibri" w:hAnsi="Calibri" w:cs="Calibri"/>
                              <w:noProof/>
                              <w:color w:val="000000"/>
                            </w:rPr>
                            <w:t>OFFICIAL-FOR PUBLIC RELEASE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E780872" id="_x0000_t202" coordsize="21600,21600" o:spt="202" path="m,l,21600r21600,l21600,xe">
              <v:stroke joinstyle="miter"/>
              <v:path gradientshapeok="t" o:connecttype="rect"/>
            </v:shapetype>
            <v:shape id="Text Box 5" o:spid="_x0000_s1028" type="#_x0000_t202" alt="OFFICIAL-FOR PUBLIC RELEASE" style="position:absolute;margin-left:0;margin-top:0;width:149pt;height:36.95pt;z-index:251658246;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" filled="f" stroked="f">
              <v:fill o:detectmouseclick="t"/>
              <v:textbox style="mso-fit-shape-to-text:t" inset="0,0,0,15pt">
                <w:txbxContent>
                  <w:p w14:paraId="3B84E888" w14:textId="74D9815F" w:rsidR="005E389F" w:rsidRPr="005E389F" w:rsidRDefault="005E389F" w:rsidP="005E389F">
                    <w:pPr>
                      <w:spacing w:after="0"/>
                      <w:rPr>
                        <w:rFonts w:ascii="Calibri" w:eastAsia="Calibri" w:hAnsi="Calibri" w:cs="Calibri"/>
                        <w:noProof/>
                        <w:color w:val="000000"/>
                      </w:rPr>
                    </w:pPr>
                    <w:r w:rsidRPr="005E389F">
                      <w:rPr>
                        <w:rFonts w:ascii="Calibri" w:eastAsia="Calibri" w:hAnsi="Calibri" w:cs="Calibri"/>
                        <w:noProof/>
                        <w:color w:val="000000"/>
                      </w:rPr>
                      <w:t>OFFICIAL-FOR PUBLIC RELEASE</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96A536" w14:textId="153C350D" w:rsidR="00812D7F" w:rsidRDefault="00D46E17" w:rsidP="007E59CF">
    <w:pPr>
      <w:pStyle w:val="Footer"/>
    </w:pPr>
    <w:sdt>
      <w:sdtPr>
        <w:id w:val="1982885795"/>
        <w:docPartObj>
          <w:docPartGallery w:val="Page Numbers (Bottom of Page)"/>
          <w:docPartUnique/>
        </w:docPartObj>
      </w:sdtPr>
      <w:sdtEndPr>
        <w:rPr>
          <w:noProof/>
        </w:rPr>
      </w:sdtEndPr>
      <w:sdtContent>
        <w:r w:rsidR="00812D7F" w:rsidRPr="00812D7F">
          <w:tab/>
          <w:t xml:space="preserve">FSA </w:t>
        </w:r>
        <w:r w:rsidR="007A60EC">
          <w:t>Research and Evidence</w:t>
        </w:r>
        <w:r w:rsidR="00812D7F" w:rsidRPr="00812D7F">
          <w:tab/>
        </w:r>
        <w:r w:rsidR="00812D7F">
          <w:fldChar w:fldCharType="begin"/>
        </w:r>
        <w:r w:rsidR="00812D7F">
          <w:instrText xml:space="preserve"> PAGE   \* MERGEFORMAT </w:instrText>
        </w:r>
        <w:r w:rsidR="00812D7F">
          <w:fldChar w:fldCharType="separate"/>
        </w:r>
        <w:r w:rsidR="00812D7F">
          <w:rPr>
            <w:noProof/>
          </w:rPr>
          <w:t>2</w:t>
        </w:r>
        <w:r w:rsidR="00812D7F">
          <w:rPr>
            <w:noProof/>
          </w:rPr>
          <w:fldChar w:fldCharType="end"/>
        </w:r>
      </w:sdtContent>
    </w:sdt>
  </w:p>
  <w:p w14:paraId="194CEC33" w14:textId="77777777" w:rsidR="00812D7F" w:rsidRDefault="00812D7F" w:rsidP="007E59C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4B8129" w14:textId="61403B99" w:rsidR="00890F21" w:rsidRDefault="00812D7F" w:rsidP="007E59CF">
    <w:pPr>
      <w:pStyle w:val="Footer"/>
    </w:pPr>
    <w:r w:rsidRPr="00812D7F">
      <w:tab/>
      <w:t xml:space="preserve">FSA </w:t>
    </w:r>
    <w:r w:rsidR="007A60EC">
      <w:t>Research and Evidence</w:t>
    </w:r>
  </w:p>
  <w:p w14:paraId="7FA6C9BF" w14:textId="77777777" w:rsidR="00812D7F" w:rsidRDefault="00812D7F" w:rsidP="007E59C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3EE11B" w14:textId="77777777" w:rsidR="009A094B" w:rsidRDefault="009A094B" w:rsidP="007E59CF">
      <w:bookmarkStart w:id="0" w:name="_Hlk165295546"/>
      <w:bookmarkEnd w:id="0"/>
      <w:r>
        <w:separator/>
      </w:r>
    </w:p>
    <w:p w14:paraId="704ECFE7" w14:textId="77777777" w:rsidR="009A094B" w:rsidRDefault="009A094B" w:rsidP="007E59CF"/>
  </w:footnote>
  <w:footnote w:type="continuationSeparator" w:id="0">
    <w:p w14:paraId="57A5851D" w14:textId="77777777" w:rsidR="009A094B" w:rsidRDefault="009A094B" w:rsidP="007E59CF">
      <w:r>
        <w:continuationSeparator/>
      </w:r>
    </w:p>
    <w:p w14:paraId="03F09D14" w14:textId="77777777" w:rsidR="009A094B" w:rsidRDefault="009A094B" w:rsidP="007E59CF"/>
  </w:footnote>
  <w:footnote w:type="continuationNotice" w:id="1">
    <w:p w14:paraId="23A173C0" w14:textId="77777777" w:rsidR="009A094B" w:rsidRDefault="009A094B" w:rsidP="007E59CF"/>
  </w:footnote>
  <w:footnote w:id="2">
    <w:p w14:paraId="6DF0F64B" w14:textId="7A090899" w:rsidR="00AE3477" w:rsidRDefault="00AE3477" w:rsidP="007E59CF">
      <w:pPr>
        <w:pStyle w:val="FootnoteText"/>
      </w:pPr>
      <w:r>
        <w:rPr>
          <w:rStyle w:val="FootnoteReference"/>
        </w:rPr>
        <w:footnoteRef/>
      </w:r>
      <w:r>
        <w:t xml:space="preserve"> </w:t>
      </w:r>
      <w:r w:rsidRPr="00AE3477">
        <w:t xml:space="preserve">Note that this was </w:t>
      </w:r>
      <w:r w:rsidRPr="00AE3477">
        <w:rPr>
          <w:i/>
          <w:iCs/>
        </w:rPr>
        <w:t>all</w:t>
      </w:r>
      <w:r w:rsidRPr="00AE3477">
        <w:t xml:space="preserve"> adults without an FHS themselves but who lived with someone with an FHS and had at least one child under 16 in the household. It was not possible to pre-target parents of children with an FHS from the Food &amp; You2 survey.</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6CFDC9" w14:textId="65A3EEB5" w:rsidR="00BC21A0" w:rsidRDefault="005E389F">
    <w:pPr>
      <w:pStyle w:val="Header"/>
    </w:pPr>
    <w:r>
      <w:rPr>
        <w:noProof/>
      </w:rPr>
      <mc:AlternateContent>
        <mc:Choice Requires="wps">
          <w:drawing>
            <wp:anchor distT="0" distB="0" distL="0" distR="0" simplePos="0" relativeHeight="251658244" behindDoc="0" locked="0" layoutInCell="1" allowOverlap="1" wp14:anchorId="5D097DD4" wp14:editId="39725A09">
              <wp:simplePos x="635" y="635"/>
              <wp:positionH relativeFrom="page">
                <wp:align>center</wp:align>
              </wp:positionH>
              <wp:positionV relativeFrom="page">
                <wp:align>top</wp:align>
              </wp:positionV>
              <wp:extent cx="1892300" cy="469265"/>
              <wp:effectExtent l="0" t="0" r="12700" b="6985"/>
              <wp:wrapNone/>
              <wp:docPr id="278069032" name="Text Box 2" descr="OFFICIAL-FOR PUBLIC RELEASE">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1892300" cy="469265"/>
                      </a:xfrm>
                      <a:prstGeom prst="rect">
                        <a:avLst/>
                      </a:prstGeom>
                      <a:noFill/>
                      <a:ln>
                        <a:noFill/>
                      </a:ln>
                    </wps:spPr>
                    <wps:txbx>
                      <w:txbxContent>
                        <w:p w14:paraId="6C4AFA71" w14:textId="1376B019" w:rsidR="005E389F" w:rsidRPr="005E389F" w:rsidRDefault="005E389F" w:rsidP="005E389F">
                          <w:pPr>
                            <w:spacing w:after="0"/>
                            <w:rPr>
                              <w:rFonts w:ascii="Calibri" w:eastAsia="Calibri" w:hAnsi="Calibri" w:cs="Calibri"/>
                              <w:noProof/>
                              <w:color w:val="000000"/>
                            </w:rPr>
                          </w:pPr>
                          <w:r w:rsidRPr="005E389F">
                            <w:rPr>
                              <w:rFonts w:ascii="Calibri" w:eastAsia="Calibri" w:hAnsi="Calibri" w:cs="Calibri"/>
                              <w:noProof/>
                              <w:color w:val="000000"/>
                            </w:rPr>
                            <w:t>OFFICIAL-FOR PUBLIC RELEASE</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5D097DD4" id="_x0000_t202" coordsize="21600,21600" o:spt="202" path="m,l,21600r21600,l21600,xe">
              <v:stroke joinstyle="miter"/>
              <v:path gradientshapeok="t" o:connecttype="rect"/>
            </v:shapetype>
            <v:shape id="Text Box 2" o:spid="_x0000_s1026" type="#_x0000_t202" alt="OFFICIAL-FOR PUBLIC RELEASE" style="position:absolute;margin-left:0;margin-top:0;width:149pt;height:36.95pt;z-index:251658244;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" filled="f" stroked="f">
              <v:fill o:detectmouseclick="t"/>
              <v:textbox style="mso-fit-shape-to-text:t" inset="0,15pt,0,0">
                <w:txbxContent>
                  <w:p w14:paraId="6C4AFA71" w14:textId="1376B019" w:rsidR="005E389F" w:rsidRPr="005E389F" w:rsidRDefault="005E389F" w:rsidP="005E389F">
                    <w:pPr>
                      <w:spacing w:after="0"/>
                      <w:rPr>
                        <w:rFonts w:ascii="Calibri" w:eastAsia="Calibri" w:hAnsi="Calibri" w:cs="Calibri"/>
                        <w:noProof/>
                        <w:color w:val="000000"/>
                      </w:rPr>
                    </w:pPr>
                    <w:r w:rsidRPr="005E389F">
                      <w:rPr>
                        <w:rFonts w:ascii="Calibri" w:eastAsia="Calibri" w:hAnsi="Calibri" w:cs="Calibri"/>
                        <w:noProof/>
                        <w:color w:val="000000"/>
                      </w:rPr>
                      <w:t>OFFICIAL-FOR PUBLIC RELEASE</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BA8C87" w14:textId="3867F073" w:rsidR="00890F21" w:rsidRPr="00812D7F" w:rsidRDefault="005E389F" w:rsidP="007E59CF">
    <w:r>
      <w:rPr>
        <w:noProof/>
      </w:rPr>
      <mc:AlternateContent>
        <mc:Choice Requires="wps">
          <w:drawing>
            <wp:anchor distT="0" distB="0" distL="0" distR="0" simplePos="0" relativeHeight="251658245" behindDoc="0" locked="0" layoutInCell="1" allowOverlap="1" wp14:anchorId="06802C25" wp14:editId="41895157">
              <wp:simplePos x="720725" y="450850"/>
              <wp:positionH relativeFrom="page">
                <wp:align>center</wp:align>
              </wp:positionH>
              <wp:positionV relativeFrom="page">
                <wp:align>top</wp:align>
              </wp:positionV>
              <wp:extent cx="1892300" cy="469265"/>
              <wp:effectExtent l="0" t="0" r="12700" b="6985"/>
              <wp:wrapNone/>
              <wp:docPr id="2134712343" name="Text Box 3" descr="OFFICIAL-FOR PUBLIC RELEASE">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1892300" cy="469265"/>
                      </a:xfrm>
                      <a:prstGeom prst="rect">
                        <a:avLst/>
                      </a:prstGeom>
                      <a:noFill/>
                      <a:ln>
                        <a:noFill/>
                      </a:ln>
                    </wps:spPr>
                    <wps:txbx>
                      <w:txbxContent>
                        <w:p w14:paraId="354E391B" w14:textId="14F182D3" w:rsidR="005E389F" w:rsidRPr="005E389F" w:rsidRDefault="005E389F" w:rsidP="005E389F">
                          <w:pPr>
                            <w:spacing w:after="0"/>
                            <w:rPr>
                              <w:rFonts w:ascii="Calibri" w:eastAsia="Calibri" w:hAnsi="Calibri" w:cs="Calibri"/>
                              <w:noProof/>
                              <w:color w:val="000000"/>
                            </w:rPr>
                          </w:pPr>
                          <w:r w:rsidRPr="005E389F">
                            <w:rPr>
                              <w:rFonts w:ascii="Calibri" w:eastAsia="Calibri" w:hAnsi="Calibri" w:cs="Calibri"/>
                              <w:noProof/>
                              <w:color w:val="000000"/>
                            </w:rPr>
                            <w:t>OFFICIAL-FOR PUBLIC RELEASE</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06802C25" id="_x0000_t202" coordsize="21600,21600" o:spt="202" path="m,l,21600r21600,l21600,xe">
              <v:stroke joinstyle="miter"/>
              <v:path gradientshapeok="t" o:connecttype="rect"/>
            </v:shapetype>
            <v:shape id="Text Box 3" o:spid="_x0000_s1027" type="#_x0000_t202" alt="OFFICIAL-FOR PUBLIC RELEASE" style="position:absolute;margin-left:0;margin-top:0;width:149pt;height:36.95pt;z-index:251658245;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" filled="f" stroked="f">
              <v:fill o:detectmouseclick="t"/>
              <v:textbox style="mso-fit-shape-to-text:t" inset="0,15pt,0,0">
                <w:txbxContent>
                  <w:p w14:paraId="354E391B" w14:textId="14F182D3" w:rsidR="005E389F" w:rsidRPr="005E389F" w:rsidRDefault="005E389F" w:rsidP="005E389F">
                    <w:pPr>
                      <w:spacing w:after="0"/>
                      <w:rPr>
                        <w:rFonts w:ascii="Calibri" w:eastAsia="Calibri" w:hAnsi="Calibri" w:cs="Calibri"/>
                        <w:noProof/>
                        <w:color w:val="000000"/>
                      </w:rPr>
                    </w:pPr>
                    <w:r w:rsidRPr="005E389F">
                      <w:rPr>
                        <w:rFonts w:ascii="Calibri" w:eastAsia="Calibri" w:hAnsi="Calibri" w:cs="Calibri"/>
                        <w:noProof/>
                        <w:color w:val="000000"/>
                      </w:rPr>
                      <w:t>OFFICIAL-FOR PUBLIC RELEASE</w:t>
                    </w:r>
                  </w:p>
                </w:txbxContent>
              </v:textbox>
              <w10:wrap anchorx="page" anchory="page"/>
            </v:shape>
          </w:pict>
        </mc:Fallback>
      </mc:AlternateContent>
    </w:r>
    <w:r w:rsidR="006F3EE3">
      <w:t xml:space="preserve">Annex A: </w:t>
    </w:r>
    <w:r w:rsidR="007A60EC">
      <w:t>Technical report: Allergen information baseline survey</w:t>
    </w:r>
    <w:r w:rsidR="009B5ADF">
      <w:t>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6F8186" w14:textId="3A7AFBCD" w:rsidR="00890F21" w:rsidRDefault="005E389F" w:rsidP="000C69D4">
    <w:pPr>
      <w:jc w:val="right"/>
    </w:pPr>
    <w:r>
      <w:rPr>
        <w:noProof/>
      </w:rPr>
      <mc:AlternateContent>
        <mc:Choice Requires="wps">
          <w:drawing>
            <wp:anchor distT="0" distB="0" distL="0" distR="0" simplePos="0" relativeHeight="251658243" behindDoc="0" locked="0" layoutInCell="1" allowOverlap="1" wp14:anchorId="1B1AB447" wp14:editId="319F1F11">
              <wp:simplePos x="720671" y="449451"/>
              <wp:positionH relativeFrom="page">
                <wp:align>center</wp:align>
              </wp:positionH>
              <wp:positionV relativeFrom="page">
                <wp:align>top</wp:align>
              </wp:positionV>
              <wp:extent cx="1892300" cy="469265"/>
              <wp:effectExtent l="0" t="0" r="12700" b="6985"/>
              <wp:wrapNone/>
              <wp:docPr id="1059220932" name="Text Box 1" descr="OFFICIAL-FOR PUBLIC RELEASE">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1892300" cy="469265"/>
                      </a:xfrm>
                      <a:prstGeom prst="rect">
                        <a:avLst/>
                      </a:prstGeom>
                      <a:noFill/>
                      <a:ln>
                        <a:noFill/>
                      </a:ln>
                    </wps:spPr>
                    <wps:txbx>
                      <w:txbxContent>
                        <w:p w14:paraId="35626BB6" w14:textId="1BCAFEE2" w:rsidR="005E389F" w:rsidRPr="005E389F" w:rsidRDefault="005E389F" w:rsidP="005E389F">
                          <w:pPr>
                            <w:spacing w:after="0"/>
                            <w:rPr>
                              <w:rFonts w:ascii="Calibri" w:eastAsia="Calibri" w:hAnsi="Calibri" w:cs="Calibri"/>
                              <w:noProof/>
                              <w:color w:val="000000"/>
                            </w:rPr>
                          </w:pPr>
                          <w:r w:rsidRPr="005E389F">
                            <w:rPr>
                              <w:rFonts w:ascii="Calibri" w:eastAsia="Calibri" w:hAnsi="Calibri" w:cs="Calibri"/>
                              <w:noProof/>
                              <w:color w:val="000000"/>
                            </w:rPr>
                            <w:t>OFFICIAL-FOR PUBLIC RELEASE</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1B1AB447" id="_x0000_t202" coordsize="21600,21600" o:spt="202" path="m,l,21600r21600,l21600,xe">
              <v:stroke joinstyle="miter"/>
              <v:path gradientshapeok="t" o:connecttype="rect"/>
            </v:shapetype>
            <v:shape id="Text Box 1" o:spid="_x0000_s1029" type="#_x0000_t202" alt="OFFICIAL-FOR PUBLIC RELEASE" style="position:absolute;left:0;text-align:left;margin-left:0;margin-top:0;width:149pt;height:36.95pt;z-index:251658243;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" filled="f" stroked="f">
              <v:fill o:detectmouseclick="t"/>
              <v:textbox style="mso-fit-shape-to-text:t" inset="0,15pt,0,0">
                <w:txbxContent>
                  <w:p w14:paraId="35626BB6" w14:textId="1BCAFEE2" w:rsidR="005E389F" w:rsidRPr="005E389F" w:rsidRDefault="005E389F" w:rsidP="005E389F">
                    <w:pPr>
                      <w:spacing w:after="0"/>
                      <w:rPr>
                        <w:rFonts w:ascii="Calibri" w:eastAsia="Calibri" w:hAnsi="Calibri" w:cs="Calibri"/>
                        <w:noProof/>
                        <w:color w:val="000000"/>
                      </w:rPr>
                    </w:pPr>
                    <w:r w:rsidRPr="005E389F">
                      <w:rPr>
                        <w:rFonts w:ascii="Calibri" w:eastAsia="Calibri" w:hAnsi="Calibri" w:cs="Calibri"/>
                        <w:noProof/>
                        <w:color w:val="000000"/>
                      </w:rPr>
                      <w:t>OFFICIAL-FOR PUBLIC RELEASE</w:t>
                    </w:r>
                  </w:p>
                </w:txbxContent>
              </v:textbox>
              <w10:wrap anchorx="page" anchory="page"/>
            </v:shape>
          </w:pict>
        </mc:Fallback>
      </mc:AlternateContent>
    </w:r>
    <w:r w:rsidR="000C69D4">
      <w:rPr>
        <w:noProof/>
      </w:rPr>
      <w:drawing>
        <wp:anchor distT="0" distB="0" distL="114300" distR="114300" simplePos="0" relativeHeight="251658242" behindDoc="0" locked="0" layoutInCell="1" allowOverlap="1" wp14:anchorId="1CA65B0A" wp14:editId="5755F8D4">
          <wp:simplePos x="0" y="0"/>
          <wp:positionH relativeFrom="column">
            <wp:posOffset>1661160</wp:posOffset>
          </wp:positionH>
          <wp:positionV relativeFrom="paragraph">
            <wp:posOffset>-196215</wp:posOffset>
          </wp:positionV>
          <wp:extent cx="896620" cy="512445"/>
          <wp:effectExtent l="0" t="0" r="0" b="1905"/>
          <wp:wrapSquare wrapText="bothSides"/>
          <wp:docPr id="1109139077" name="Picture 1" descr="Opinium reveals how the charity sector could change after Covid-19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pinium reveals how the charity sector could change after Covid-19 ..."/>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96620" cy="5124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A60EC">
      <w:rPr>
        <w:noProof/>
      </w:rPr>
      <w:drawing>
        <wp:anchor distT="0" distB="0" distL="114300" distR="114300" simplePos="0" relativeHeight="251658241" behindDoc="0" locked="0" layoutInCell="1" allowOverlap="1" wp14:anchorId="6F92DEDD" wp14:editId="27ECAD70">
          <wp:simplePos x="0" y="0"/>
          <wp:positionH relativeFrom="column">
            <wp:posOffset>1203960</wp:posOffset>
          </wp:positionH>
          <wp:positionV relativeFrom="paragraph">
            <wp:posOffset>-189865</wp:posOffset>
          </wp:positionV>
          <wp:extent cx="539750" cy="506095"/>
          <wp:effectExtent l="0" t="0" r="0" b="8255"/>
          <wp:wrapSquare wrapText="bothSides"/>
          <wp:docPr id="311928013" name="Picture 1" descr="A blue and green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1928013" name="Picture 1" descr="A blue and green logo&#10;&#10;AI-generated content may be incorrect."/>
                  <pic:cNvPicPr/>
                </pic:nvPicPr>
                <pic:blipFill>
                  <a:blip r:embed="rId2">
                    <a:extLst>
                      <a:ext uri="{28A0092B-C50C-407E-A947-70E740481C1C}">
                        <a14:useLocalDpi xmlns:a14="http://schemas.microsoft.com/office/drawing/2010/main" val="0"/>
                      </a:ext>
                    </a:extLst>
                  </a:blip>
                  <a:stretch>
                    <a:fillRect/>
                  </a:stretch>
                </pic:blipFill>
                <pic:spPr>
                  <a:xfrm>
                    <a:off x="0" y="0"/>
                    <a:ext cx="539750" cy="506095"/>
                  </a:xfrm>
                  <a:prstGeom prst="rect">
                    <a:avLst/>
                  </a:prstGeom>
                </pic:spPr>
              </pic:pic>
            </a:graphicData>
          </a:graphic>
          <wp14:sizeRelH relativeFrom="page">
            <wp14:pctWidth>0</wp14:pctWidth>
          </wp14:sizeRelH>
          <wp14:sizeRelV relativeFrom="page">
            <wp14:pctHeight>0</wp14:pctHeight>
          </wp14:sizeRelV>
        </wp:anchor>
      </w:drawing>
    </w:r>
    <w:r w:rsidR="00890F21" w:rsidRPr="00890F21">
      <w:t xml:space="preserve">Published: </w:t>
    </w:r>
    <w:r w:rsidR="00890F21" w:rsidRPr="00042C51">
      <w:rPr>
        <w:noProof/>
      </w:rPr>
      <w:drawing>
        <wp:anchor distT="0" distB="0" distL="114300" distR="114300" simplePos="0" relativeHeight="251658240" behindDoc="1" locked="0" layoutInCell="1" allowOverlap="1" wp14:anchorId="50BB18A7" wp14:editId="4CCDED8B">
          <wp:simplePos x="0" y="0"/>
          <wp:positionH relativeFrom="margin">
            <wp:align>left</wp:align>
          </wp:positionH>
          <wp:positionV relativeFrom="paragraph">
            <wp:posOffset>-196215</wp:posOffset>
          </wp:positionV>
          <wp:extent cx="1092200" cy="546100"/>
          <wp:effectExtent l="0" t="0" r="0" b="6350"/>
          <wp:wrapTight wrapText="bothSides">
            <wp:wrapPolygon edited="0">
              <wp:start x="0" y="0"/>
              <wp:lineTo x="0" y="21098"/>
              <wp:lineTo x="21098" y="21098"/>
              <wp:lineTo x="21098" y="0"/>
              <wp:lineTo x="0" y="0"/>
            </wp:wrapPolygon>
          </wp:wrapTight>
          <wp:docPr id="1129397532" name="Picture 1129397532" descr="Food Standards Agenc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Food Standards Agency. "/>
                  <pic:cNvPicPr>
                    <a:picLocks noChangeAspect="1" noChangeArrowheads="1"/>
                  </pic:cNvPicPr>
                </pic:nvPicPr>
                <pic:blipFill rotWithShape="1">
                  <a:blip r:embed="rId3" cstate="print">
                    <a:extLst>
                      <a:ext uri="{28A0092B-C50C-407E-A947-70E740481C1C}">
                        <a14:useLocalDpi xmlns:a14="http://schemas.microsoft.com/office/drawing/2010/main" val="0"/>
                      </a:ext>
                    </a:extLst>
                  </a:blip>
                  <a:srcRect l="18702" t="23363" r="19377" b="21601"/>
                  <a:stretch/>
                </pic:blipFill>
                <pic:spPr bwMode="auto">
                  <a:xfrm>
                    <a:off x="0" y="0"/>
                    <a:ext cx="1092200" cy="5461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A60EC">
      <w:t>July 2025</w:t>
    </w:r>
  </w:p>
  <w:p w14:paraId="34C8CA3F" w14:textId="77777777" w:rsidR="00890F21" w:rsidRPr="00890F21" w:rsidRDefault="00890F21" w:rsidP="007E59C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EBC6B02A"/>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9F6EBEF0"/>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E7A56EE"/>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F5964446"/>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7B722DAC"/>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22E7464"/>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D4EAFF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ECA034C8"/>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59E4DB26"/>
    <w:lvl w:ilvl="0">
      <w:start w:val="1"/>
      <w:numFmt w:val="decimal"/>
      <w:pStyle w:val="ListNumber"/>
      <w:lvlText w:val="%1."/>
      <w:lvlJc w:val="left"/>
      <w:pPr>
        <w:tabs>
          <w:tab w:val="num" w:pos="360"/>
        </w:tabs>
        <w:ind w:left="360" w:hanging="360"/>
      </w:pPr>
    </w:lvl>
  </w:abstractNum>
  <w:abstractNum w:abstractNumId="9" w15:restartNumberingAfterBreak="0">
    <w:nsid w:val="0A4E01F2"/>
    <w:multiLevelType w:val="hybridMultilevel"/>
    <w:tmpl w:val="C3205F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0EEB0D5F"/>
    <w:multiLevelType w:val="multilevel"/>
    <w:tmpl w:val="83001F26"/>
    <w:lvl w:ilvl="0">
      <w:start w:val="1"/>
      <w:numFmt w:val="decimal"/>
      <w:lvlRestart w:val="0"/>
      <w:pStyle w:val="Numbered"/>
      <w:lvlText w:val="%1."/>
      <w:lvlJc w:val="left"/>
      <w:pPr>
        <w:tabs>
          <w:tab w:val="num" w:pos="720"/>
        </w:tabs>
        <w:ind w:left="0" w:firstLine="0"/>
      </w:pPr>
    </w:lvl>
    <w:lvl w:ilvl="1">
      <w:start w:val="1"/>
      <w:numFmt w:val="decimal"/>
      <w:lvlText w:val="%1.%2."/>
      <w:lvlJc w:val="left"/>
      <w:pPr>
        <w:tabs>
          <w:tab w:val="num" w:pos="1440"/>
        </w:tabs>
        <w:ind w:left="1440" w:hanging="720"/>
      </w:pPr>
    </w:lvl>
    <w:lvl w:ilvl="2">
      <w:start w:val="1"/>
      <w:numFmt w:val="decimal"/>
      <w:lvlText w:val="2.1.%3"/>
      <w:lvlJc w:val="left"/>
      <w:pPr>
        <w:tabs>
          <w:tab w:val="num" w:pos="2160"/>
        </w:tabs>
        <w:ind w:left="2160" w:hanging="720"/>
      </w:pPr>
      <w:rPr>
        <w:rFonts w:hint="default"/>
      </w:rPr>
    </w:lvl>
    <w:lvl w:ilvl="3">
      <w:start w:val="1"/>
      <w:numFmt w:val="decimal"/>
      <w:lvlText w:val="%1.%2.%3.%4."/>
      <w:lvlJc w:val="left"/>
      <w:pPr>
        <w:tabs>
          <w:tab w:val="num" w:pos="3240"/>
        </w:tabs>
        <w:ind w:left="3240" w:hanging="1080"/>
      </w:pPr>
    </w:lvl>
    <w:lvl w:ilvl="4">
      <w:start w:val="1"/>
      <w:numFmt w:val="decimal"/>
      <w:lvlText w:val="%1.%2.%3.%4.%5."/>
      <w:lvlJc w:val="left"/>
      <w:pPr>
        <w:tabs>
          <w:tab w:val="num" w:pos="3960"/>
        </w:tabs>
        <w:ind w:left="3960" w:hanging="1080"/>
      </w:pPr>
    </w:lvl>
    <w:lvl w:ilvl="5">
      <w:start w:val="1"/>
      <w:numFmt w:val="decimal"/>
      <w:lvlText w:val="%1.%2.%3.%4.%5.%6."/>
      <w:lvlJc w:val="left"/>
      <w:pPr>
        <w:tabs>
          <w:tab w:val="num" w:pos="4968"/>
        </w:tabs>
        <w:ind w:left="4968" w:hanging="1368"/>
      </w:pPr>
    </w:lvl>
    <w:lvl w:ilvl="6">
      <w:start w:val="1"/>
      <w:numFmt w:val="decimal"/>
      <w:lvlText w:val="%1.%2.%3.%4.%5.%6.%7."/>
      <w:lvlJc w:val="left"/>
      <w:pPr>
        <w:tabs>
          <w:tab w:val="num" w:pos="5976"/>
        </w:tabs>
        <w:ind w:left="5976" w:hanging="1656"/>
      </w:pPr>
    </w:lvl>
    <w:lvl w:ilvl="7">
      <w:start w:val="1"/>
      <w:numFmt w:val="decimal"/>
      <w:lvlText w:val="%1.%2.%3.%4.%5.%6.%7.%8."/>
      <w:lvlJc w:val="left"/>
      <w:pPr>
        <w:tabs>
          <w:tab w:val="num" w:pos="6696"/>
        </w:tabs>
        <w:ind w:left="6696" w:hanging="1656"/>
      </w:pPr>
    </w:lvl>
    <w:lvl w:ilvl="8">
      <w:start w:val="1"/>
      <w:numFmt w:val="decimal"/>
      <w:lvlText w:val="%1.%2.%3.%4.%5.%6.%7.%8.%9."/>
      <w:lvlJc w:val="left"/>
      <w:pPr>
        <w:tabs>
          <w:tab w:val="num" w:pos="7560"/>
        </w:tabs>
        <w:ind w:left="7560" w:hanging="1800"/>
      </w:pPr>
    </w:lvl>
  </w:abstractNum>
  <w:abstractNum w:abstractNumId="11" w15:restartNumberingAfterBreak="0">
    <w:nsid w:val="133500E8"/>
    <w:multiLevelType w:val="hybridMultilevel"/>
    <w:tmpl w:val="FC76D5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99A5AC2"/>
    <w:multiLevelType w:val="hybridMultilevel"/>
    <w:tmpl w:val="42087962"/>
    <w:lvl w:ilvl="0" w:tplc="BABC3C7E">
      <w:start w:val="1"/>
      <w:numFmt w:val="bullet"/>
      <w:pStyle w:val="ListBullet"/>
      <w:lvlText w:val=""/>
      <w:lvlJc w:val="left"/>
      <w:pPr>
        <w:ind w:left="720" w:hanging="360"/>
      </w:pPr>
      <w:rPr>
        <w:rFonts w:ascii="Symbol" w:hAnsi="Symbol" w:hint="default"/>
        <w:color w:val="0D0D0D" w:themeColor="text1" w:themeTint="F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9B748E1"/>
    <w:multiLevelType w:val="multilevel"/>
    <w:tmpl w:val="44AE43A2"/>
    <w:lvl w:ilvl="0">
      <w:start w:val="1"/>
      <w:numFmt w:val="decimal"/>
      <w:lvlRestart w:val="0"/>
      <w:pStyle w:val="DfESOutNumbered"/>
      <w:lvlText w:val="%1."/>
      <w:lvlJc w:val="left"/>
      <w:pPr>
        <w:tabs>
          <w:tab w:val="num" w:pos="720"/>
        </w:tabs>
        <w:ind w:left="0" w:firstLine="0"/>
      </w:pPr>
    </w:lvl>
    <w:lvl w:ilvl="1">
      <w:start w:val="1"/>
      <w:numFmt w:val="lowerLetter"/>
      <w:lvlText w:val="%2."/>
      <w:lvlJc w:val="left"/>
      <w:pPr>
        <w:tabs>
          <w:tab w:val="num" w:pos="1440"/>
        </w:tabs>
        <w:ind w:left="1440" w:hanging="720"/>
      </w:pPr>
    </w:lvl>
    <w:lvl w:ilvl="2">
      <w:start w:val="1"/>
      <w:numFmt w:val="lowerRoman"/>
      <w:lvlText w:val="%3)"/>
      <w:lvlJc w:val="left"/>
      <w:pPr>
        <w:tabs>
          <w:tab w:val="num" w:pos="2160"/>
        </w:tabs>
        <w:ind w:left="2160" w:hanging="720"/>
      </w:pPr>
    </w:lvl>
    <w:lvl w:ilvl="3">
      <w:start w:val="1"/>
      <w:numFmt w:val="lowerLetter"/>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14" w15:restartNumberingAfterBreak="0">
    <w:nsid w:val="248837B5"/>
    <w:multiLevelType w:val="hybridMultilevel"/>
    <w:tmpl w:val="C2F23E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5BC2240"/>
    <w:multiLevelType w:val="hybridMultilevel"/>
    <w:tmpl w:val="64163C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7B529C0"/>
    <w:multiLevelType w:val="hybridMultilevel"/>
    <w:tmpl w:val="DA7A2A04"/>
    <w:lvl w:ilvl="0" w:tplc="BBBED8EC">
      <w:start w:val="1"/>
      <w:numFmt w:val="bullet"/>
      <w:lvlRestart w:val="0"/>
      <w:pStyle w:val="Dept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Marlett" w:hAnsi="Marlett"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Marlett" w:hAnsi="Marlett"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Marlett" w:hAnsi="Marlett" w:hint="default"/>
      </w:rPr>
    </w:lvl>
  </w:abstractNum>
  <w:abstractNum w:abstractNumId="17" w15:restartNumberingAfterBreak="0">
    <w:nsid w:val="4916243E"/>
    <w:multiLevelType w:val="hybridMultilevel"/>
    <w:tmpl w:val="36D637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38E29F8"/>
    <w:multiLevelType w:val="hybridMultilevel"/>
    <w:tmpl w:val="B6AEA7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39A7710"/>
    <w:multiLevelType w:val="hybridMultilevel"/>
    <w:tmpl w:val="090421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5BD7FCD"/>
    <w:multiLevelType w:val="hybridMultilevel"/>
    <w:tmpl w:val="7242C0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9567E3B"/>
    <w:multiLevelType w:val="hybridMultilevel"/>
    <w:tmpl w:val="DF929F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9A12CA9"/>
    <w:multiLevelType w:val="hybridMultilevel"/>
    <w:tmpl w:val="0F348F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A26375A"/>
    <w:multiLevelType w:val="hybridMultilevel"/>
    <w:tmpl w:val="5B32211A"/>
    <w:lvl w:ilvl="0" w:tplc="A60A5394">
      <w:start w:val="1"/>
      <w:numFmt w:val="bullet"/>
      <w:pStyle w:val="ListParagraph"/>
      <w:lvlText w:val=""/>
      <w:lvlJc w:val="left"/>
      <w:pPr>
        <w:ind w:left="720" w:hanging="360"/>
      </w:pPr>
      <w:rPr>
        <w:rFonts w:ascii="Symbol" w:hAnsi="Symbol" w:hint="default"/>
      </w:rPr>
    </w:lvl>
    <w:lvl w:ilvl="1" w:tplc="663C7BD6">
      <w:start w:val="1"/>
      <w:numFmt w:val="bullet"/>
      <w:lvlText w:val=""/>
      <w:lvlJc w:val="left"/>
      <w:pPr>
        <w:ind w:left="1440" w:hanging="360"/>
      </w:pPr>
      <w:rPr>
        <w:rFonts w:ascii="Symbol" w:hAnsi="Symbol" w:hint="default"/>
      </w:rPr>
    </w:lvl>
    <w:lvl w:ilvl="2" w:tplc="5816D232">
      <w:start w:val="1"/>
      <w:numFmt w:val="bullet"/>
      <w:lvlText w:val=""/>
      <w:lvlJc w:val="left"/>
      <w:pPr>
        <w:ind w:left="2160" w:hanging="360"/>
      </w:pPr>
      <w:rPr>
        <w:rFonts w:ascii="Symbol" w:hAnsi="Symbol"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E941046"/>
    <w:multiLevelType w:val="hybridMultilevel"/>
    <w:tmpl w:val="E4C617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1430ACF"/>
    <w:multiLevelType w:val="hybridMultilevel"/>
    <w:tmpl w:val="B3380F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422303C"/>
    <w:multiLevelType w:val="hybridMultilevel"/>
    <w:tmpl w:val="42A661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65D56DD"/>
    <w:multiLevelType w:val="multilevel"/>
    <w:tmpl w:val="0809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28" w15:restartNumberingAfterBreak="0">
    <w:nsid w:val="7BB40C75"/>
    <w:multiLevelType w:val="multilevel"/>
    <w:tmpl w:val="08090025"/>
    <w:lvl w:ilvl="0">
      <w:start w:val="1"/>
      <w:numFmt w:val="decimal"/>
      <w:lvlText w:val="%1"/>
      <w:lvlJc w:val="left"/>
      <w:pPr>
        <w:ind w:left="432" w:hanging="432"/>
      </w:pPr>
      <w:rPr>
        <w:rFonts w:hint="default"/>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num w:numId="1" w16cid:durableId="143205731">
    <w:abstractNumId w:val="27"/>
  </w:num>
  <w:num w:numId="2" w16cid:durableId="2079591830">
    <w:abstractNumId w:val="10"/>
  </w:num>
  <w:num w:numId="3" w16cid:durableId="220218650">
    <w:abstractNumId w:val="7"/>
  </w:num>
  <w:num w:numId="4" w16cid:durableId="1228758415">
    <w:abstractNumId w:val="6"/>
  </w:num>
  <w:num w:numId="5" w16cid:durableId="1455825160">
    <w:abstractNumId w:val="5"/>
  </w:num>
  <w:num w:numId="6" w16cid:durableId="154104041">
    <w:abstractNumId w:val="4"/>
  </w:num>
  <w:num w:numId="7" w16cid:durableId="1893691761">
    <w:abstractNumId w:val="8"/>
  </w:num>
  <w:num w:numId="8" w16cid:durableId="37974605">
    <w:abstractNumId w:val="3"/>
  </w:num>
  <w:num w:numId="9" w16cid:durableId="1859922606">
    <w:abstractNumId w:val="2"/>
  </w:num>
  <w:num w:numId="10" w16cid:durableId="1059595158">
    <w:abstractNumId w:val="1"/>
  </w:num>
  <w:num w:numId="11" w16cid:durableId="1522813070">
    <w:abstractNumId w:val="0"/>
  </w:num>
  <w:num w:numId="12" w16cid:durableId="1476684841">
    <w:abstractNumId w:val="13"/>
  </w:num>
  <w:num w:numId="13" w16cid:durableId="1572033794">
    <w:abstractNumId w:val="16"/>
  </w:num>
  <w:num w:numId="14" w16cid:durableId="1884974885">
    <w:abstractNumId w:val="12"/>
  </w:num>
  <w:num w:numId="15" w16cid:durableId="714549477">
    <w:abstractNumId w:val="23"/>
  </w:num>
  <w:num w:numId="16" w16cid:durableId="2118476916">
    <w:abstractNumId w:val="28"/>
  </w:num>
  <w:num w:numId="17" w16cid:durableId="158234693">
    <w:abstractNumId w:val="15"/>
  </w:num>
  <w:num w:numId="18" w16cid:durableId="2000376748">
    <w:abstractNumId w:val="14"/>
  </w:num>
  <w:num w:numId="19" w16cid:durableId="1275744513">
    <w:abstractNumId w:val="26"/>
  </w:num>
  <w:num w:numId="20" w16cid:durableId="907764624">
    <w:abstractNumId w:val="22"/>
  </w:num>
  <w:num w:numId="21" w16cid:durableId="85004022">
    <w:abstractNumId w:val="11"/>
  </w:num>
  <w:num w:numId="22" w16cid:durableId="720711054">
    <w:abstractNumId w:val="19"/>
  </w:num>
  <w:num w:numId="23" w16cid:durableId="1513911419">
    <w:abstractNumId w:val="20"/>
  </w:num>
  <w:num w:numId="24" w16cid:durableId="367225948">
    <w:abstractNumId w:val="24"/>
  </w:num>
  <w:num w:numId="25" w16cid:durableId="2055958707">
    <w:abstractNumId w:val="18"/>
  </w:num>
  <w:num w:numId="26" w16cid:durableId="1907914478">
    <w:abstractNumId w:val="21"/>
  </w:num>
  <w:num w:numId="27" w16cid:durableId="838040726">
    <w:abstractNumId w:val="25"/>
  </w:num>
  <w:num w:numId="28" w16cid:durableId="347677274">
    <w:abstractNumId w:val="9"/>
  </w:num>
  <w:num w:numId="29" w16cid:durableId="1186941384">
    <w:abstractNumId w:val="17"/>
  </w:num>
  <w:numIdMacAtCleanup w:val="29"/>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Kristina Diprose">
    <w15:presenceInfo w15:providerId="AD" w15:userId="S::Kristina.Diprose@food.gov.uk::4bca8fee-f3f6-417b-a69a-2200620f1dd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2"/>
  <w:activeWritingStyle w:appName="MSWord" w:lang="en-GB" w:vendorID="64" w:dllVersion="0" w:nlCheck="1" w:checkStyle="0"/>
  <w:activeWritingStyle w:appName="MSWord" w:lang="en-US" w:vendorID="64" w:dllVersion="0" w:nlCheck="1" w:checkStyle="0"/>
  <w:proofState w:spelling="clean" w:grammar="clean"/>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noPunctuationKerning/>
  <w:characterSpacingControl w:val="doNotCompress"/>
  <w:hdrShapeDefaults>
    <o:shapedefaults v:ext="edit" spidmax="2050">
      <o:colormru v:ext="edit" colors="#104f75,#260859,#004712,#8a2529,#c2a204,#e87d1e"/>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60EC"/>
    <w:rsid w:val="000071B8"/>
    <w:rsid w:val="000076F8"/>
    <w:rsid w:val="00011A88"/>
    <w:rsid w:val="00013A6E"/>
    <w:rsid w:val="0002203B"/>
    <w:rsid w:val="0002288E"/>
    <w:rsid w:val="0003074B"/>
    <w:rsid w:val="00031890"/>
    <w:rsid w:val="00031F36"/>
    <w:rsid w:val="000343C4"/>
    <w:rsid w:val="0003583C"/>
    <w:rsid w:val="000367DF"/>
    <w:rsid w:val="00042C51"/>
    <w:rsid w:val="000442BD"/>
    <w:rsid w:val="00057100"/>
    <w:rsid w:val="000605FE"/>
    <w:rsid w:val="00065E03"/>
    <w:rsid w:val="00066B1C"/>
    <w:rsid w:val="000741A3"/>
    <w:rsid w:val="00083A73"/>
    <w:rsid w:val="00087078"/>
    <w:rsid w:val="00092509"/>
    <w:rsid w:val="00093621"/>
    <w:rsid w:val="00097A60"/>
    <w:rsid w:val="000A0FA6"/>
    <w:rsid w:val="000A10F4"/>
    <w:rsid w:val="000A27C8"/>
    <w:rsid w:val="000A4759"/>
    <w:rsid w:val="000A4BD6"/>
    <w:rsid w:val="000B01F0"/>
    <w:rsid w:val="000B0C72"/>
    <w:rsid w:val="000B1284"/>
    <w:rsid w:val="000B3DE0"/>
    <w:rsid w:val="000B7672"/>
    <w:rsid w:val="000C13CE"/>
    <w:rsid w:val="000C3C94"/>
    <w:rsid w:val="000C3CEC"/>
    <w:rsid w:val="000C3F3F"/>
    <w:rsid w:val="000C5FF0"/>
    <w:rsid w:val="000C69D4"/>
    <w:rsid w:val="000C6A74"/>
    <w:rsid w:val="000C788A"/>
    <w:rsid w:val="000D08BA"/>
    <w:rsid w:val="000D0C70"/>
    <w:rsid w:val="000D1D30"/>
    <w:rsid w:val="000D3835"/>
    <w:rsid w:val="000D4433"/>
    <w:rsid w:val="000E21A3"/>
    <w:rsid w:val="000E3350"/>
    <w:rsid w:val="000E4C1A"/>
    <w:rsid w:val="000E6AAC"/>
    <w:rsid w:val="000F3781"/>
    <w:rsid w:val="000F4A23"/>
    <w:rsid w:val="000F73F3"/>
    <w:rsid w:val="00100B5E"/>
    <w:rsid w:val="00101C9E"/>
    <w:rsid w:val="00101D79"/>
    <w:rsid w:val="00102037"/>
    <w:rsid w:val="0010366A"/>
    <w:rsid w:val="00103E77"/>
    <w:rsid w:val="00105515"/>
    <w:rsid w:val="001055E9"/>
    <w:rsid w:val="0010573A"/>
    <w:rsid w:val="00105D96"/>
    <w:rsid w:val="0011494F"/>
    <w:rsid w:val="0012089E"/>
    <w:rsid w:val="00121C6C"/>
    <w:rsid w:val="00122148"/>
    <w:rsid w:val="00127412"/>
    <w:rsid w:val="00132C93"/>
    <w:rsid w:val="00133075"/>
    <w:rsid w:val="00134F20"/>
    <w:rsid w:val="001351F2"/>
    <w:rsid w:val="00136EBB"/>
    <w:rsid w:val="0014122D"/>
    <w:rsid w:val="0014558B"/>
    <w:rsid w:val="00147214"/>
    <w:rsid w:val="001540AB"/>
    <w:rsid w:val="00161830"/>
    <w:rsid w:val="0016636F"/>
    <w:rsid w:val="00172F57"/>
    <w:rsid w:val="001747E2"/>
    <w:rsid w:val="00175806"/>
    <w:rsid w:val="00176EB9"/>
    <w:rsid w:val="00183FAC"/>
    <w:rsid w:val="001848C8"/>
    <w:rsid w:val="00187855"/>
    <w:rsid w:val="00187A0A"/>
    <w:rsid w:val="00190E34"/>
    <w:rsid w:val="00192277"/>
    <w:rsid w:val="00192390"/>
    <w:rsid w:val="001945EE"/>
    <w:rsid w:val="00195058"/>
    <w:rsid w:val="00196306"/>
    <w:rsid w:val="001A1A4E"/>
    <w:rsid w:val="001A3A04"/>
    <w:rsid w:val="001A511D"/>
    <w:rsid w:val="001A6714"/>
    <w:rsid w:val="001A748B"/>
    <w:rsid w:val="001B2AE2"/>
    <w:rsid w:val="001B5C15"/>
    <w:rsid w:val="001B705C"/>
    <w:rsid w:val="001B796F"/>
    <w:rsid w:val="001C2A83"/>
    <w:rsid w:val="001C2E93"/>
    <w:rsid w:val="001C5A63"/>
    <w:rsid w:val="001C5EB6"/>
    <w:rsid w:val="001C6629"/>
    <w:rsid w:val="001C77BD"/>
    <w:rsid w:val="001C79C4"/>
    <w:rsid w:val="001D24BF"/>
    <w:rsid w:val="001D2711"/>
    <w:rsid w:val="001D289D"/>
    <w:rsid w:val="001D5770"/>
    <w:rsid w:val="001D66E5"/>
    <w:rsid w:val="001D6B6F"/>
    <w:rsid w:val="001D71F4"/>
    <w:rsid w:val="001D79FA"/>
    <w:rsid w:val="001E4521"/>
    <w:rsid w:val="001E6D7C"/>
    <w:rsid w:val="001E711A"/>
    <w:rsid w:val="001F2A64"/>
    <w:rsid w:val="001F4317"/>
    <w:rsid w:val="001F5A52"/>
    <w:rsid w:val="00201CAE"/>
    <w:rsid w:val="00201CCA"/>
    <w:rsid w:val="00203EC9"/>
    <w:rsid w:val="00210DC0"/>
    <w:rsid w:val="00215AE0"/>
    <w:rsid w:val="002164F2"/>
    <w:rsid w:val="0021655D"/>
    <w:rsid w:val="0021791E"/>
    <w:rsid w:val="002213C8"/>
    <w:rsid w:val="0022255C"/>
    <w:rsid w:val="00222B0E"/>
    <w:rsid w:val="0022489D"/>
    <w:rsid w:val="00224C10"/>
    <w:rsid w:val="00225D0F"/>
    <w:rsid w:val="00230559"/>
    <w:rsid w:val="00230D8B"/>
    <w:rsid w:val="00231CA0"/>
    <w:rsid w:val="00231EAF"/>
    <w:rsid w:val="002332F8"/>
    <w:rsid w:val="002333BE"/>
    <w:rsid w:val="002336C6"/>
    <w:rsid w:val="00234F75"/>
    <w:rsid w:val="0024036A"/>
    <w:rsid w:val="002403AB"/>
    <w:rsid w:val="00240F4B"/>
    <w:rsid w:val="00245A52"/>
    <w:rsid w:val="0024638C"/>
    <w:rsid w:val="00253435"/>
    <w:rsid w:val="00255B10"/>
    <w:rsid w:val="002575C5"/>
    <w:rsid w:val="00261749"/>
    <w:rsid w:val="00264833"/>
    <w:rsid w:val="0026553D"/>
    <w:rsid w:val="002715E9"/>
    <w:rsid w:val="002716AC"/>
    <w:rsid w:val="002717EE"/>
    <w:rsid w:val="00271DF8"/>
    <w:rsid w:val="00274D86"/>
    <w:rsid w:val="002775DB"/>
    <w:rsid w:val="00277C4F"/>
    <w:rsid w:val="002807CA"/>
    <w:rsid w:val="00281041"/>
    <w:rsid w:val="0028105D"/>
    <w:rsid w:val="002839B5"/>
    <w:rsid w:val="002919CF"/>
    <w:rsid w:val="00292063"/>
    <w:rsid w:val="00294AE5"/>
    <w:rsid w:val="002A28F7"/>
    <w:rsid w:val="002A3153"/>
    <w:rsid w:val="002A64D0"/>
    <w:rsid w:val="002A774A"/>
    <w:rsid w:val="002B0383"/>
    <w:rsid w:val="002B525C"/>
    <w:rsid w:val="002B560F"/>
    <w:rsid w:val="002B7DFF"/>
    <w:rsid w:val="002C12D7"/>
    <w:rsid w:val="002C32EB"/>
    <w:rsid w:val="002C3AA4"/>
    <w:rsid w:val="002C5046"/>
    <w:rsid w:val="002D3515"/>
    <w:rsid w:val="002D3F75"/>
    <w:rsid w:val="002D62CE"/>
    <w:rsid w:val="002D7419"/>
    <w:rsid w:val="002E3F21"/>
    <w:rsid w:val="002E40D4"/>
    <w:rsid w:val="002E463F"/>
    <w:rsid w:val="002E4E9A"/>
    <w:rsid w:val="002E508B"/>
    <w:rsid w:val="002E5F9F"/>
    <w:rsid w:val="002E7849"/>
    <w:rsid w:val="002F1B42"/>
    <w:rsid w:val="002F4702"/>
    <w:rsid w:val="002F7128"/>
    <w:rsid w:val="00300CF3"/>
    <w:rsid w:val="00300F99"/>
    <w:rsid w:val="003012A7"/>
    <w:rsid w:val="00302B20"/>
    <w:rsid w:val="00302BEE"/>
    <w:rsid w:val="003048D8"/>
    <w:rsid w:val="00312D9F"/>
    <w:rsid w:val="00315F76"/>
    <w:rsid w:val="00316C2F"/>
    <w:rsid w:val="00322154"/>
    <w:rsid w:val="0032327E"/>
    <w:rsid w:val="00325545"/>
    <w:rsid w:val="00325A78"/>
    <w:rsid w:val="003307E6"/>
    <w:rsid w:val="0033152F"/>
    <w:rsid w:val="00335980"/>
    <w:rsid w:val="00336F3A"/>
    <w:rsid w:val="003373CD"/>
    <w:rsid w:val="003408DD"/>
    <w:rsid w:val="00342286"/>
    <w:rsid w:val="00343DBB"/>
    <w:rsid w:val="00344181"/>
    <w:rsid w:val="0034611E"/>
    <w:rsid w:val="003461FC"/>
    <w:rsid w:val="00350B96"/>
    <w:rsid w:val="00352550"/>
    <w:rsid w:val="003556AE"/>
    <w:rsid w:val="003558FC"/>
    <w:rsid w:val="00356239"/>
    <w:rsid w:val="003603BE"/>
    <w:rsid w:val="00361394"/>
    <w:rsid w:val="00361752"/>
    <w:rsid w:val="00363851"/>
    <w:rsid w:val="00374981"/>
    <w:rsid w:val="003763F3"/>
    <w:rsid w:val="003765E7"/>
    <w:rsid w:val="00376BF5"/>
    <w:rsid w:val="003810D8"/>
    <w:rsid w:val="00381A71"/>
    <w:rsid w:val="00381E94"/>
    <w:rsid w:val="00383DCE"/>
    <w:rsid w:val="003853A4"/>
    <w:rsid w:val="003859F5"/>
    <w:rsid w:val="00386439"/>
    <w:rsid w:val="0039151B"/>
    <w:rsid w:val="0039298B"/>
    <w:rsid w:val="00395089"/>
    <w:rsid w:val="00395A45"/>
    <w:rsid w:val="00395D6F"/>
    <w:rsid w:val="00397CE0"/>
    <w:rsid w:val="003A1CC2"/>
    <w:rsid w:val="003A1FFF"/>
    <w:rsid w:val="003B09D4"/>
    <w:rsid w:val="003B0DE0"/>
    <w:rsid w:val="003B5E59"/>
    <w:rsid w:val="003B78D9"/>
    <w:rsid w:val="003C090F"/>
    <w:rsid w:val="003C10F8"/>
    <w:rsid w:val="003C359D"/>
    <w:rsid w:val="003C60B5"/>
    <w:rsid w:val="003D1EFE"/>
    <w:rsid w:val="003D4267"/>
    <w:rsid w:val="003E0AED"/>
    <w:rsid w:val="003E1329"/>
    <w:rsid w:val="003E266B"/>
    <w:rsid w:val="003F4F55"/>
    <w:rsid w:val="003F55A2"/>
    <w:rsid w:val="003F6842"/>
    <w:rsid w:val="00402273"/>
    <w:rsid w:val="00403B20"/>
    <w:rsid w:val="00403C85"/>
    <w:rsid w:val="00403FDC"/>
    <w:rsid w:val="00404137"/>
    <w:rsid w:val="004111B7"/>
    <w:rsid w:val="00416AA0"/>
    <w:rsid w:val="00416C01"/>
    <w:rsid w:val="00422987"/>
    <w:rsid w:val="00423E52"/>
    <w:rsid w:val="004242C5"/>
    <w:rsid w:val="00424E56"/>
    <w:rsid w:val="0042630D"/>
    <w:rsid w:val="0042727E"/>
    <w:rsid w:val="004305E6"/>
    <w:rsid w:val="00432F73"/>
    <w:rsid w:val="0043315E"/>
    <w:rsid w:val="004339FB"/>
    <w:rsid w:val="004343EB"/>
    <w:rsid w:val="00434EB1"/>
    <w:rsid w:val="004409ED"/>
    <w:rsid w:val="0044389E"/>
    <w:rsid w:val="0044675D"/>
    <w:rsid w:val="004509BE"/>
    <w:rsid w:val="00450CE9"/>
    <w:rsid w:val="00451C19"/>
    <w:rsid w:val="00453E66"/>
    <w:rsid w:val="00454D73"/>
    <w:rsid w:val="00454ECF"/>
    <w:rsid w:val="004555E9"/>
    <w:rsid w:val="00463594"/>
    <w:rsid w:val="00464EC8"/>
    <w:rsid w:val="00467B76"/>
    <w:rsid w:val="0047019D"/>
    <w:rsid w:val="00470223"/>
    <w:rsid w:val="00471F14"/>
    <w:rsid w:val="004736E6"/>
    <w:rsid w:val="004756ED"/>
    <w:rsid w:val="00476FDF"/>
    <w:rsid w:val="00482899"/>
    <w:rsid w:val="004866AD"/>
    <w:rsid w:val="00486995"/>
    <w:rsid w:val="0049110D"/>
    <w:rsid w:val="00494483"/>
    <w:rsid w:val="00496A30"/>
    <w:rsid w:val="00497883"/>
    <w:rsid w:val="00497DB6"/>
    <w:rsid w:val="004A3A41"/>
    <w:rsid w:val="004A3A82"/>
    <w:rsid w:val="004A57F8"/>
    <w:rsid w:val="004B0AC9"/>
    <w:rsid w:val="004C24C7"/>
    <w:rsid w:val="004C3941"/>
    <w:rsid w:val="004C4C3E"/>
    <w:rsid w:val="004D13A3"/>
    <w:rsid w:val="004E0398"/>
    <w:rsid w:val="004E5DCB"/>
    <w:rsid w:val="004E5EEE"/>
    <w:rsid w:val="004E696F"/>
    <w:rsid w:val="004E6CD9"/>
    <w:rsid w:val="004E74B4"/>
    <w:rsid w:val="004F20E3"/>
    <w:rsid w:val="004F211A"/>
    <w:rsid w:val="004F3159"/>
    <w:rsid w:val="004F4AEF"/>
    <w:rsid w:val="004F6280"/>
    <w:rsid w:val="004F7FD7"/>
    <w:rsid w:val="00502DFD"/>
    <w:rsid w:val="00505263"/>
    <w:rsid w:val="005118DE"/>
    <w:rsid w:val="00511CF0"/>
    <w:rsid w:val="0051251C"/>
    <w:rsid w:val="00512A2C"/>
    <w:rsid w:val="00512AA5"/>
    <w:rsid w:val="00521E9F"/>
    <w:rsid w:val="00524017"/>
    <w:rsid w:val="0052436D"/>
    <w:rsid w:val="0052509F"/>
    <w:rsid w:val="00525F9D"/>
    <w:rsid w:val="0053040B"/>
    <w:rsid w:val="00536E0B"/>
    <w:rsid w:val="00537AAA"/>
    <w:rsid w:val="00550044"/>
    <w:rsid w:val="005504B8"/>
    <w:rsid w:val="00550CCB"/>
    <w:rsid w:val="005519BD"/>
    <w:rsid w:val="005535E5"/>
    <w:rsid w:val="0055718F"/>
    <w:rsid w:val="005574D4"/>
    <w:rsid w:val="00557575"/>
    <w:rsid w:val="00557AB2"/>
    <w:rsid w:val="00560451"/>
    <w:rsid w:val="00561AB7"/>
    <w:rsid w:val="00562D6F"/>
    <w:rsid w:val="00565188"/>
    <w:rsid w:val="005711E9"/>
    <w:rsid w:val="0057142A"/>
    <w:rsid w:val="0057250B"/>
    <w:rsid w:val="005725B0"/>
    <w:rsid w:val="00574294"/>
    <w:rsid w:val="005749C5"/>
    <w:rsid w:val="00575F37"/>
    <w:rsid w:val="0057670A"/>
    <w:rsid w:val="005803EB"/>
    <w:rsid w:val="00581372"/>
    <w:rsid w:val="00581D79"/>
    <w:rsid w:val="005905B1"/>
    <w:rsid w:val="005914F1"/>
    <w:rsid w:val="00593D3D"/>
    <w:rsid w:val="0059709F"/>
    <w:rsid w:val="005A07FF"/>
    <w:rsid w:val="005A1FF4"/>
    <w:rsid w:val="005A5A36"/>
    <w:rsid w:val="005B0CF6"/>
    <w:rsid w:val="005B7BCD"/>
    <w:rsid w:val="005C0B41"/>
    <w:rsid w:val="005C1770"/>
    <w:rsid w:val="005C3EC3"/>
    <w:rsid w:val="005C657D"/>
    <w:rsid w:val="005C6FBF"/>
    <w:rsid w:val="005D0EB9"/>
    <w:rsid w:val="005D0F5A"/>
    <w:rsid w:val="005D1512"/>
    <w:rsid w:val="005D25E4"/>
    <w:rsid w:val="005D4C54"/>
    <w:rsid w:val="005D7566"/>
    <w:rsid w:val="005E359C"/>
    <w:rsid w:val="005E389F"/>
    <w:rsid w:val="005E3C0D"/>
    <w:rsid w:val="005E7A6F"/>
    <w:rsid w:val="005E7AB5"/>
    <w:rsid w:val="005F107C"/>
    <w:rsid w:val="005F121F"/>
    <w:rsid w:val="005F2332"/>
    <w:rsid w:val="005F37A6"/>
    <w:rsid w:val="005F4A0F"/>
    <w:rsid w:val="005F7CF0"/>
    <w:rsid w:val="00602F5A"/>
    <w:rsid w:val="0060682F"/>
    <w:rsid w:val="0060702F"/>
    <w:rsid w:val="0060777A"/>
    <w:rsid w:val="00607C9F"/>
    <w:rsid w:val="006108B3"/>
    <w:rsid w:val="00611EC2"/>
    <w:rsid w:val="00612B17"/>
    <w:rsid w:val="00616832"/>
    <w:rsid w:val="00620765"/>
    <w:rsid w:val="006237FB"/>
    <w:rsid w:val="00624FD4"/>
    <w:rsid w:val="00633CE5"/>
    <w:rsid w:val="00635AD2"/>
    <w:rsid w:val="00635D57"/>
    <w:rsid w:val="006418B2"/>
    <w:rsid w:val="00642404"/>
    <w:rsid w:val="006429A2"/>
    <w:rsid w:val="006430FC"/>
    <w:rsid w:val="00643247"/>
    <w:rsid w:val="0064720F"/>
    <w:rsid w:val="00647EFA"/>
    <w:rsid w:val="00652973"/>
    <w:rsid w:val="006543CF"/>
    <w:rsid w:val="006558CA"/>
    <w:rsid w:val="00657FAE"/>
    <w:rsid w:val="006606F5"/>
    <w:rsid w:val="00662421"/>
    <w:rsid w:val="00662B7A"/>
    <w:rsid w:val="00663CEA"/>
    <w:rsid w:val="0067185E"/>
    <w:rsid w:val="00671D5B"/>
    <w:rsid w:val="006750A4"/>
    <w:rsid w:val="006759C4"/>
    <w:rsid w:val="006775FA"/>
    <w:rsid w:val="006777EC"/>
    <w:rsid w:val="00680439"/>
    <w:rsid w:val="006836A7"/>
    <w:rsid w:val="0068544D"/>
    <w:rsid w:val="00691637"/>
    <w:rsid w:val="00693832"/>
    <w:rsid w:val="00695417"/>
    <w:rsid w:val="00695D08"/>
    <w:rsid w:val="0069696E"/>
    <w:rsid w:val="00696AF2"/>
    <w:rsid w:val="006A27AA"/>
    <w:rsid w:val="006A34DB"/>
    <w:rsid w:val="006A3602"/>
    <w:rsid w:val="006B1F9F"/>
    <w:rsid w:val="006B268E"/>
    <w:rsid w:val="006B69BE"/>
    <w:rsid w:val="006B6E9C"/>
    <w:rsid w:val="006B7729"/>
    <w:rsid w:val="006C37B5"/>
    <w:rsid w:val="006C382D"/>
    <w:rsid w:val="006C4D1F"/>
    <w:rsid w:val="006D1162"/>
    <w:rsid w:val="006D2368"/>
    <w:rsid w:val="006D4BE4"/>
    <w:rsid w:val="006D6DC1"/>
    <w:rsid w:val="006E0D69"/>
    <w:rsid w:val="006E18B9"/>
    <w:rsid w:val="006E3597"/>
    <w:rsid w:val="006E5EEC"/>
    <w:rsid w:val="006E7F39"/>
    <w:rsid w:val="006F132B"/>
    <w:rsid w:val="006F1F96"/>
    <w:rsid w:val="006F273E"/>
    <w:rsid w:val="006F2D8A"/>
    <w:rsid w:val="006F37F8"/>
    <w:rsid w:val="006F3EE3"/>
    <w:rsid w:val="006F5A1E"/>
    <w:rsid w:val="006F5E99"/>
    <w:rsid w:val="006F6141"/>
    <w:rsid w:val="006F737A"/>
    <w:rsid w:val="00700B01"/>
    <w:rsid w:val="00702EBF"/>
    <w:rsid w:val="00703B2F"/>
    <w:rsid w:val="00705437"/>
    <w:rsid w:val="007075ED"/>
    <w:rsid w:val="00711710"/>
    <w:rsid w:val="00713414"/>
    <w:rsid w:val="00714BFD"/>
    <w:rsid w:val="007236E9"/>
    <w:rsid w:val="0072526D"/>
    <w:rsid w:val="00725446"/>
    <w:rsid w:val="00725605"/>
    <w:rsid w:val="00727AFA"/>
    <w:rsid w:val="00730350"/>
    <w:rsid w:val="0073516C"/>
    <w:rsid w:val="007403F5"/>
    <w:rsid w:val="00742665"/>
    <w:rsid w:val="007426B3"/>
    <w:rsid w:val="00743241"/>
    <w:rsid w:val="00743353"/>
    <w:rsid w:val="00746132"/>
    <w:rsid w:val="00746FF6"/>
    <w:rsid w:val="0075096B"/>
    <w:rsid w:val="00751648"/>
    <w:rsid w:val="0075184A"/>
    <w:rsid w:val="007522D0"/>
    <w:rsid w:val="00755657"/>
    <w:rsid w:val="00755882"/>
    <w:rsid w:val="00760F2D"/>
    <w:rsid w:val="0076231A"/>
    <w:rsid w:val="00764D03"/>
    <w:rsid w:val="00767A59"/>
    <w:rsid w:val="007719AF"/>
    <w:rsid w:val="00774213"/>
    <w:rsid w:val="00774F55"/>
    <w:rsid w:val="00775A61"/>
    <w:rsid w:val="00775D8A"/>
    <w:rsid w:val="0077659E"/>
    <w:rsid w:val="00777AD4"/>
    <w:rsid w:val="00780950"/>
    <w:rsid w:val="007809EF"/>
    <w:rsid w:val="00783D2C"/>
    <w:rsid w:val="00784900"/>
    <w:rsid w:val="007853F0"/>
    <w:rsid w:val="0079066B"/>
    <w:rsid w:val="0079238E"/>
    <w:rsid w:val="00794F29"/>
    <w:rsid w:val="00796B6B"/>
    <w:rsid w:val="007A2250"/>
    <w:rsid w:val="007A3F52"/>
    <w:rsid w:val="007A5759"/>
    <w:rsid w:val="007A60EC"/>
    <w:rsid w:val="007B461E"/>
    <w:rsid w:val="007C036E"/>
    <w:rsid w:val="007C41A5"/>
    <w:rsid w:val="007C4BA4"/>
    <w:rsid w:val="007C7B9E"/>
    <w:rsid w:val="007D080B"/>
    <w:rsid w:val="007D3F86"/>
    <w:rsid w:val="007D475C"/>
    <w:rsid w:val="007D649B"/>
    <w:rsid w:val="007E462F"/>
    <w:rsid w:val="007E57E2"/>
    <w:rsid w:val="007E59CF"/>
    <w:rsid w:val="007E6CDA"/>
    <w:rsid w:val="007E732A"/>
    <w:rsid w:val="007F25A8"/>
    <w:rsid w:val="007F3B4E"/>
    <w:rsid w:val="007F7188"/>
    <w:rsid w:val="00804ECB"/>
    <w:rsid w:val="00812D7F"/>
    <w:rsid w:val="00816E77"/>
    <w:rsid w:val="00816FC6"/>
    <w:rsid w:val="00817722"/>
    <w:rsid w:val="008204C9"/>
    <w:rsid w:val="00820904"/>
    <w:rsid w:val="00821A4B"/>
    <w:rsid w:val="00824FC6"/>
    <w:rsid w:val="00830200"/>
    <w:rsid w:val="00831263"/>
    <w:rsid w:val="00831DB7"/>
    <w:rsid w:val="00832EBF"/>
    <w:rsid w:val="0083300A"/>
    <w:rsid w:val="008366CB"/>
    <w:rsid w:val="00837F3A"/>
    <w:rsid w:val="00841CD7"/>
    <w:rsid w:val="008425A3"/>
    <w:rsid w:val="00844632"/>
    <w:rsid w:val="00845F89"/>
    <w:rsid w:val="008508F4"/>
    <w:rsid w:val="0085220A"/>
    <w:rsid w:val="008534A9"/>
    <w:rsid w:val="00857BD8"/>
    <w:rsid w:val="008620F3"/>
    <w:rsid w:val="008622C7"/>
    <w:rsid w:val="00866257"/>
    <w:rsid w:val="0086625B"/>
    <w:rsid w:val="008715CC"/>
    <w:rsid w:val="00871A3B"/>
    <w:rsid w:val="00871C43"/>
    <w:rsid w:val="00874F24"/>
    <w:rsid w:val="00876230"/>
    <w:rsid w:val="008765AF"/>
    <w:rsid w:val="008770A6"/>
    <w:rsid w:val="00877C80"/>
    <w:rsid w:val="00877D5B"/>
    <w:rsid w:val="00880621"/>
    <w:rsid w:val="00880F50"/>
    <w:rsid w:val="00883FFA"/>
    <w:rsid w:val="00886B1E"/>
    <w:rsid w:val="00886ED0"/>
    <w:rsid w:val="00890197"/>
    <w:rsid w:val="00890335"/>
    <w:rsid w:val="00890F21"/>
    <w:rsid w:val="00891161"/>
    <w:rsid w:val="0089262B"/>
    <w:rsid w:val="00894255"/>
    <w:rsid w:val="00896256"/>
    <w:rsid w:val="008975A3"/>
    <w:rsid w:val="008A11FE"/>
    <w:rsid w:val="008A2141"/>
    <w:rsid w:val="008A2288"/>
    <w:rsid w:val="008A2359"/>
    <w:rsid w:val="008A35C3"/>
    <w:rsid w:val="008A460D"/>
    <w:rsid w:val="008A4AB9"/>
    <w:rsid w:val="008A4CD5"/>
    <w:rsid w:val="008A644A"/>
    <w:rsid w:val="008A70C3"/>
    <w:rsid w:val="008B05BD"/>
    <w:rsid w:val="008B0C03"/>
    <w:rsid w:val="008B0DD1"/>
    <w:rsid w:val="008B427B"/>
    <w:rsid w:val="008B6009"/>
    <w:rsid w:val="008C054D"/>
    <w:rsid w:val="008C0ECE"/>
    <w:rsid w:val="008C148F"/>
    <w:rsid w:val="008C18CE"/>
    <w:rsid w:val="008D1081"/>
    <w:rsid w:val="008D15AA"/>
    <w:rsid w:val="008D15C6"/>
    <w:rsid w:val="008D2B44"/>
    <w:rsid w:val="008D2BB0"/>
    <w:rsid w:val="008D6968"/>
    <w:rsid w:val="008E0B84"/>
    <w:rsid w:val="008E2A59"/>
    <w:rsid w:val="008E3F07"/>
    <w:rsid w:val="008E5F36"/>
    <w:rsid w:val="008F2757"/>
    <w:rsid w:val="008F2E4F"/>
    <w:rsid w:val="008F640E"/>
    <w:rsid w:val="008F6865"/>
    <w:rsid w:val="008F7436"/>
    <w:rsid w:val="008F7AC8"/>
    <w:rsid w:val="008F7E1D"/>
    <w:rsid w:val="009055E4"/>
    <w:rsid w:val="009072C8"/>
    <w:rsid w:val="00910255"/>
    <w:rsid w:val="00912324"/>
    <w:rsid w:val="009134D7"/>
    <w:rsid w:val="00917E9C"/>
    <w:rsid w:val="009207B1"/>
    <w:rsid w:val="00924153"/>
    <w:rsid w:val="00924FEB"/>
    <w:rsid w:val="00925A2A"/>
    <w:rsid w:val="00926921"/>
    <w:rsid w:val="00931DFA"/>
    <w:rsid w:val="00932924"/>
    <w:rsid w:val="00936A0A"/>
    <w:rsid w:val="00950330"/>
    <w:rsid w:val="00951C56"/>
    <w:rsid w:val="00952018"/>
    <w:rsid w:val="00952862"/>
    <w:rsid w:val="0095599F"/>
    <w:rsid w:val="009560C8"/>
    <w:rsid w:val="00957312"/>
    <w:rsid w:val="009576DF"/>
    <w:rsid w:val="00960287"/>
    <w:rsid w:val="0096137D"/>
    <w:rsid w:val="00962790"/>
    <w:rsid w:val="0096424B"/>
    <w:rsid w:val="00966C50"/>
    <w:rsid w:val="00973D04"/>
    <w:rsid w:val="00982F31"/>
    <w:rsid w:val="009839C2"/>
    <w:rsid w:val="00986FAA"/>
    <w:rsid w:val="0099188E"/>
    <w:rsid w:val="009967F9"/>
    <w:rsid w:val="009A094B"/>
    <w:rsid w:val="009A1AAB"/>
    <w:rsid w:val="009A1F61"/>
    <w:rsid w:val="009A3093"/>
    <w:rsid w:val="009A3932"/>
    <w:rsid w:val="009A49A8"/>
    <w:rsid w:val="009A5410"/>
    <w:rsid w:val="009B0841"/>
    <w:rsid w:val="009B1642"/>
    <w:rsid w:val="009B32FA"/>
    <w:rsid w:val="009B4889"/>
    <w:rsid w:val="009B5ADF"/>
    <w:rsid w:val="009B66ED"/>
    <w:rsid w:val="009B765F"/>
    <w:rsid w:val="009B7E43"/>
    <w:rsid w:val="009C0485"/>
    <w:rsid w:val="009C192E"/>
    <w:rsid w:val="009C23C4"/>
    <w:rsid w:val="009C5F0A"/>
    <w:rsid w:val="009C73CF"/>
    <w:rsid w:val="009C7DAB"/>
    <w:rsid w:val="009D12AF"/>
    <w:rsid w:val="009D329F"/>
    <w:rsid w:val="009E00AE"/>
    <w:rsid w:val="009E09D3"/>
    <w:rsid w:val="009E15F7"/>
    <w:rsid w:val="009E4071"/>
    <w:rsid w:val="009E5E59"/>
    <w:rsid w:val="009E5F4C"/>
    <w:rsid w:val="009E6843"/>
    <w:rsid w:val="009E6E74"/>
    <w:rsid w:val="009E7A77"/>
    <w:rsid w:val="009F51C8"/>
    <w:rsid w:val="009F56F7"/>
    <w:rsid w:val="009F6541"/>
    <w:rsid w:val="009F6C37"/>
    <w:rsid w:val="00A000BA"/>
    <w:rsid w:val="00A069EE"/>
    <w:rsid w:val="00A11DAD"/>
    <w:rsid w:val="00A1336F"/>
    <w:rsid w:val="00A143B7"/>
    <w:rsid w:val="00A218DE"/>
    <w:rsid w:val="00A219C0"/>
    <w:rsid w:val="00A2371C"/>
    <w:rsid w:val="00A27564"/>
    <w:rsid w:val="00A30BA1"/>
    <w:rsid w:val="00A33BF5"/>
    <w:rsid w:val="00A345FD"/>
    <w:rsid w:val="00A36D86"/>
    <w:rsid w:val="00A37710"/>
    <w:rsid w:val="00A37DEE"/>
    <w:rsid w:val="00A433C3"/>
    <w:rsid w:val="00A435F5"/>
    <w:rsid w:val="00A445DA"/>
    <w:rsid w:val="00A467CC"/>
    <w:rsid w:val="00A46E65"/>
    <w:rsid w:val="00A47EFB"/>
    <w:rsid w:val="00A5455C"/>
    <w:rsid w:val="00A549EA"/>
    <w:rsid w:val="00A54BB7"/>
    <w:rsid w:val="00A5643A"/>
    <w:rsid w:val="00A5723C"/>
    <w:rsid w:val="00A578FE"/>
    <w:rsid w:val="00A57D4F"/>
    <w:rsid w:val="00A60F83"/>
    <w:rsid w:val="00A61A60"/>
    <w:rsid w:val="00A644C8"/>
    <w:rsid w:val="00A64547"/>
    <w:rsid w:val="00A6604E"/>
    <w:rsid w:val="00A70386"/>
    <w:rsid w:val="00A707A4"/>
    <w:rsid w:val="00A7274B"/>
    <w:rsid w:val="00A72B20"/>
    <w:rsid w:val="00A737AF"/>
    <w:rsid w:val="00A73D64"/>
    <w:rsid w:val="00A73FB8"/>
    <w:rsid w:val="00A7631B"/>
    <w:rsid w:val="00A763CB"/>
    <w:rsid w:val="00A801D1"/>
    <w:rsid w:val="00A81B0F"/>
    <w:rsid w:val="00A81F69"/>
    <w:rsid w:val="00A86DA0"/>
    <w:rsid w:val="00A9040A"/>
    <w:rsid w:val="00A93813"/>
    <w:rsid w:val="00A96EF3"/>
    <w:rsid w:val="00A9782E"/>
    <w:rsid w:val="00AA0D01"/>
    <w:rsid w:val="00AA26AD"/>
    <w:rsid w:val="00AA324E"/>
    <w:rsid w:val="00AA3484"/>
    <w:rsid w:val="00AA3FEE"/>
    <w:rsid w:val="00AA7E7B"/>
    <w:rsid w:val="00AA7E86"/>
    <w:rsid w:val="00AB25F6"/>
    <w:rsid w:val="00AB42A6"/>
    <w:rsid w:val="00AB5387"/>
    <w:rsid w:val="00AB6D0F"/>
    <w:rsid w:val="00AB7858"/>
    <w:rsid w:val="00AB7F06"/>
    <w:rsid w:val="00AC0E97"/>
    <w:rsid w:val="00AC20B6"/>
    <w:rsid w:val="00AC37BB"/>
    <w:rsid w:val="00AC534E"/>
    <w:rsid w:val="00AC61A6"/>
    <w:rsid w:val="00AC7EFC"/>
    <w:rsid w:val="00AD11C3"/>
    <w:rsid w:val="00AD144B"/>
    <w:rsid w:val="00AD1DD2"/>
    <w:rsid w:val="00AD1FAB"/>
    <w:rsid w:val="00AD2062"/>
    <w:rsid w:val="00AD2F1D"/>
    <w:rsid w:val="00AD45A5"/>
    <w:rsid w:val="00AD5614"/>
    <w:rsid w:val="00AD59B8"/>
    <w:rsid w:val="00AE1E46"/>
    <w:rsid w:val="00AE3477"/>
    <w:rsid w:val="00AE5FBA"/>
    <w:rsid w:val="00AF0989"/>
    <w:rsid w:val="00AF0B6B"/>
    <w:rsid w:val="00AF3E6C"/>
    <w:rsid w:val="00AF785C"/>
    <w:rsid w:val="00B07375"/>
    <w:rsid w:val="00B12462"/>
    <w:rsid w:val="00B158EB"/>
    <w:rsid w:val="00B16425"/>
    <w:rsid w:val="00B16A22"/>
    <w:rsid w:val="00B16F17"/>
    <w:rsid w:val="00B1711B"/>
    <w:rsid w:val="00B22CB0"/>
    <w:rsid w:val="00B24508"/>
    <w:rsid w:val="00B26624"/>
    <w:rsid w:val="00B31C89"/>
    <w:rsid w:val="00B3498C"/>
    <w:rsid w:val="00B3521C"/>
    <w:rsid w:val="00B35D79"/>
    <w:rsid w:val="00B3638B"/>
    <w:rsid w:val="00B413E1"/>
    <w:rsid w:val="00B43A40"/>
    <w:rsid w:val="00B43CAD"/>
    <w:rsid w:val="00B45679"/>
    <w:rsid w:val="00B55A49"/>
    <w:rsid w:val="00B61CE6"/>
    <w:rsid w:val="00B61FFB"/>
    <w:rsid w:val="00B63EED"/>
    <w:rsid w:val="00B64B5B"/>
    <w:rsid w:val="00B67F76"/>
    <w:rsid w:val="00B70EFF"/>
    <w:rsid w:val="00B71B6F"/>
    <w:rsid w:val="00B72D0F"/>
    <w:rsid w:val="00B73890"/>
    <w:rsid w:val="00B7532F"/>
    <w:rsid w:val="00B7558C"/>
    <w:rsid w:val="00B76FF1"/>
    <w:rsid w:val="00B8152D"/>
    <w:rsid w:val="00B864CD"/>
    <w:rsid w:val="00B9077D"/>
    <w:rsid w:val="00B9194F"/>
    <w:rsid w:val="00B95614"/>
    <w:rsid w:val="00B958E9"/>
    <w:rsid w:val="00B95D30"/>
    <w:rsid w:val="00BA003B"/>
    <w:rsid w:val="00BA2C50"/>
    <w:rsid w:val="00BB05E2"/>
    <w:rsid w:val="00BB22B8"/>
    <w:rsid w:val="00BB2EA1"/>
    <w:rsid w:val="00BB3D89"/>
    <w:rsid w:val="00BB5098"/>
    <w:rsid w:val="00BB578E"/>
    <w:rsid w:val="00BB5CDD"/>
    <w:rsid w:val="00BB79BA"/>
    <w:rsid w:val="00BC12D2"/>
    <w:rsid w:val="00BC16A7"/>
    <w:rsid w:val="00BC21A0"/>
    <w:rsid w:val="00BC47DE"/>
    <w:rsid w:val="00BC5985"/>
    <w:rsid w:val="00BC7CF8"/>
    <w:rsid w:val="00BD03F3"/>
    <w:rsid w:val="00BD0768"/>
    <w:rsid w:val="00BD1111"/>
    <w:rsid w:val="00BD26B6"/>
    <w:rsid w:val="00BD5637"/>
    <w:rsid w:val="00BD5D78"/>
    <w:rsid w:val="00BE01C6"/>
    <w:rsid w:val="00BE29EB"/>
    <w:rsid w:val="00BE4B45"/>
    <w:rsid w:val="00BE4DAC"/>
    <w:rsid w:val="00BE6795"/>
    <w:rsid w:val="00BF13F8"/>
    <w:rsid w:val="00BF2477"/>
    <w:rsid w:val="00BF274E"/>
    <w:rsid w:val="00BF329F"/>
    <w:rsid w:val="00BF34C5"/>
    <w:rsid w:val="00BF463B"/>
    <w:rsid w:val="00BF4C1B"/>
    <w:rsid w:val="00BF68D6"/>
    <w:rsid w:val="00BF7F57"/>
    <w:rsid w:val="00C00143"/>
    <w:rsid w:val="00C01CFF"/>
    <w:rsid w:val="00C0268F"/>
    <w:rsid w:val="00C02C3B"/>
    <w:rsid w:val="00C04FCF"/>
    <w:rsid w:val="00C0759E"/>
    <w:rsid w:val="00C10F9F"/>
    <w:rsid w:val="00C11B43"/>
    <w:rsid w:val="00C11F21"/>
    <w:rsid w:val="00C13669"/>
    <w:rsid w:val="00C15B78"/>
    <w:rsid w:val="00C16351"/>
    <w:rsid w:val="00C170D9"/>
    <w:rsid w:val="00C2144F"/>
    <w:rsid w:val="00C2207B"/>
    <w:rsid w:val="00C226F3"/>
    <w:rsid w:val="00C24B38"/>
    <w:rsid w:val="00C2510F"/>
    <w:rsid w:val="00C253FE"/>
    <w:rsid w:val="00C26AE0"/>
    <w:rsid w:val="00C33F06"/>
    <w:rsid w:val="00C36F2B"/>
    <w:rsid w:val="00C40ADA"/>
    <w:rsid w:val="00C46129"/>
    <w:rsid w:val="00C46DFE"/>
    <w:rsid w:val="00C51D18"/>
    <w:rsid w:val="00C529E8"/>
    <w:rsid w:val="00C53AC6"/>
    <w:rsid w:val="00C5606A"/>
    <w:rsid w:val="00C6013F"/>
    <w:rsid w:val="00C60863"/>
    <w:rsid w:val="00C64F51"/>
    <w:rsid w:val="00C71561"/>
    <w:rsid w:val="00C75446"/>
    <w:rsid w:val="00C76F94"/>
    <w:rsid w:val="00C8124F"/>
    <w:rsid w:val="00C81513"/>
    <w:rsid w:val="00C83E24"/>
    <w:rsid w:val="00C83EF8"/>
    <w:rsid w:val="00C84637"/>
    <w:rsid w:val="00C866CE"/>
    <w:rsid w:val="00C87AB6"/>
    <w:rsid w:val="00C92AD3"/>
    <w:rsid w:val="00C93678"/>
    <w:rsid w:val="00C9724A"/>
    <w:rsid w:val="00C9792B"/>
    <w:rsid w:val="00CA1009"/>
    <w:rsid w:val="00CA1BD7"/>
    <w:rsid w:val="00CA30B4"/>
    <w:rsid w:val="00CA3B8A"/>
    <w:rsid w:val="00CA5D7B"/>
    <w:rsid w:val="00CA6310"/>
    <w:rsid w:val="00CA72FC"/>
    <w:rsid w:val="00CB11B7"/>
    <w:rsid w:val="00CB2028"/>
    <w:rsid w:val="00CB25BA"/>
    <w:rsid w:val="00CB29AA"/>
    <w:rsid w:val="00CB4681"/>
    <w:rsid w:val="00CB56F5"/>
    <w:rsid w:val="00CB591D"/>
    <w:rsid w:val="00CB6E04"/>
    <w:rsid w:val="00CC0754"/>
    <w:rsid w:val="00CC0E42"/>
    <w:rsid w:val="00CC2512"/>
    <w:rsid w:val="00CC44BA"/>
    <w:rsid w:val="00CC4FE5"/>
    <w:rsid w:val="00CC547F"/>
    <w:rsid w:val="00CC61D5"/>
    <w:rsid w:val="00CC7AD0"/>
    <w:rsid w:val="00CD1151"/>
    <w:rsid w:val="00CD5D21"/>
    <w:rsid w:val="00CD7501"/>
    <w:rsid w:val="00CE0BCA"/>
    <w:rsid w:val="00CE0E5B"/>
    <w:rsid w:val="00CE344C"/>
    <w:rsid w:val="00CE4470"/>
    <w:rsid w:val="00CE515C"/>
    <w:rsid w:val="00CE7906"/>
    <w:rsid w:val="00CF0E19"/>
    <w:rsid w:val="00CF4ADF"/>
    <w:rsid w:val="00CF74B5"/>
    <w:rsid w:val="00D00C3A"/>
    <w:rsid w:val="00D01233"/>
    <w:rsid w:val="00D05677"/>
    <w:rsid w:val="00D11F20"/>
    <w:rsid w:val="00D14196"/>
    <w:rsid w:val="00D141C2"/>
    <w:rsid w:val="00D14C5C"/>
    <w:rsid w:val="00D21DA5"/>
    <w:rsid w:val="00D21E9C"/>
    <w:rsid w:val="00D24093"/>
    <w:rsid w:val="00D25002"/>
    <w:rsid w:val="00D27D9B"/>
    <w:rsid w:val="00D30713"/>
    <w:rsid w:val="00D330AD"/>
    <w:rsid w:val="00D33948"/>
    <w:rsid w:val="00D35B04"/>
    <w:rsid w:val="00D376DB"/>
    <w:rsid w:val="00D40AC0"/>
    <w:rsid w:val="00D40DE9"/>
    <w:rsid w:val="00D41212"/>
    <w:rsid w:val="00D42B45"/>
    <w:rsid w:val="00D46BB8"/>
    <w:rsid w:val="00D46E17"/>
    <w:rsid w:val="00D46EF1"/>
    <w:rsid w:val="00D4770F"/>
    <w:rsid w:val="00D47910"/>
    <w:rsid w:val="00D47C47"/>
    <w:rsid w:val="00D5028B"/>
    <w:rsid w:val="00D503E4"/>
    <w:rsid w:val="00D52C87"/>
    <w:rsid w:val="00D53BBC"/>
    <w:rsid w:val="00D56813"/>
    <w:rsid w:val="00D6319F"/>
    <w:rsid w:val="00D6528F"/>
    <w:rsid w:val="00D65C77"/>
    <w:rsid w:val="00D660A1"/>
    <w:rsid w:val="00D76EC9"/>
    <w:rsid w:val="00D807FE"/>
    <w:rsid w:val="00D82AD2"/>
    <w:rsid w:val="00D833D3"/>
    <w:rsid w:val="00D8668B"/>
    <w:rsid w:val="00D92274"/>
    <w:rsid w:val="00D94339"/>
    <w:rsid w:val="00D9707F"/>
    <w:rsid w:val="00DA08B0"/>
    <w:rsid w:val="00DA1B08"/>
    <w:rsid w:val="00DA1F8E"/>
    <w:rsid w:val="00DA2761"/>
    <w:rsid w:val="00DA4C85"/>
    <w:rsid w:val="00DA57A4"/>
    <w:rsid w:val="00DA6B63"/>
    <w:rsid w:val="00DB0D07"/>
    <w:rsid w:val="00DB4BEA"/>
    <w:rsid w:val="00DB54AF"/>
    <w:rsid w:val="00DB6B5A"/>
    <w:rsid w:val="00DC111B"/>
    <w:rsid w:val="00DC39E8"/>
    <w:rsid w:val="00DC4F22"/>
    <w:rsid w:val="00DC5AAA"/>
    <w:rsid w:val="00DC5C51"/>
    <w:rsid w:val="00DC7DEF"/>
    <w:rsid w:val="00DD3A4E"/>
    <w:rsid w:val="00DD51B7"/>
    <w:rsid w:val="00DD5341"/>
    <w:rsid w:val="00DD5F80"/>
    <w:rsid w:val="00DD6487"/>
    <w:rsid w:val="00DD7643"/>
    <w:rsid w:val="00DD788A"/>
    <w:rsid w:val="00DE1418"/>
    <w:rsid w:val="00DE20E6"/>
    <w:rsid w:val="00DE2205"/>
    <w:rsid w:val="00DE2467"/>
    <w:rsid w:val="00DE5554"/>
    <w:rsid w:val="00DE6998"/>
    <w:rsid w:val="00DF0054"/>
    <w:rsid w:val="00DF10D4"/>
    <w:rsid w:val="00DF1572"/>
    <w:rsid w:val="00DF1E66"/>
    <w:rsid w:val="00DF209F"/>
    <w:rsid w:val="00DF255B"/>
    <w:rsid w:val="00DF3309"/>
    <w:rsid w:val="00DF4BFB"/>
    <w:rsid w:val="00DF5124"/>
    <w:rsid w:val="00DF6C67"/>
    <w:rsid w:val="00DF7F39"/>
    <w:rsid w:val="00E00E26"/>
    <w:rsid w:val="00E02C04"/>
    <w:rsid w:val="00E06585"/>
    <w:rsid w:val="00E10BCB"/>
    <w:rsid w:val="00E1167C"/>
    <w:rsid w:val="00E12C97"/>
    <w:rsid w:val="00E14918"/>
    <w:rsid w:val="00E14A35"/>
    <w:rsid w:val="00E1702C"/>
    <w:rsid w:val="00E2145F"/>
    <w:rsid w:val="00E22EE8"/>
    <w:rsid w:val="00E23ABB"/>
    <w:rsid w:val="00E23E99"/>
    <w:rsid w:val="00E247D6"/>
    <w:rsid w:val="00E3093A"/>
    <w:rsid w:val="00E31ACB"/>
    <w:rsid w:val="00E33078"/>
    <w:rsid w:val="00E335AB"/>
    <w:rsid w:val="00E33AB6"/>
    <w:rsid w:val="00E4012C"/>
    <w:rsid w:val="00E42A8F"/>
    <w:rsid w:val="00E43A21"/>
    <w:rsid w:val="00E44AE3"/>
    <w:rsid w:val="00E45BB1"/>
    <w:rsid w:val="00E47F88"/>
    <w:rsid w:val="00E61D18"/>
    <w:rsid w:val="00E6380D"/>
    <w:rsid w:val="00E66697"/>
    <w:rsid w:val="00E67366"/>
    <w:rsid w:val="00E704BF"/>
    <w:rsid w:val="00E70EED"/>
    <w:rsid w:val="00E71D70"/>
    <w:rsid w:val="00E741D5"/>
    <w:rsid w:val="00E7442B"/>
    <w:rsid w:val="00E74474"/>
    <w:rsid w:val="00E802BB"/>
    <w:rsid w:val="00E80988"/>
    <w:rsid w:val="00E80A96"/>
    <w:rsid w:val="00E814B0"/>
    <w:rsid w:val="00E83888"/>
    <w:rsid w:val="00E8497E"/>
    <w:rsid w:val="00E85A74"/>
    <w:rsid w:val="00E870DC"/>
    <w:rsid w:val="00E87A6A"/>
    <w:rsid w:val="00E91AE6"/>
    <w:rsid w:val="00E9232A"/>
    <w:rsid w:val="00E93214"/>
    <w:rsid w:val="00E93420"/>
    <w:rsid w:val="00E9430A"/>
    <w:rsid w:val="00E945EA"/>
    <w:rsid w:val="00E95489"/>
    <w:rsid w:val="00E96DAA"/>
    <w:rsid w:val="00EA2133"/>
    <w:rsid w:val="00EA4D1B"/>
    <w:rsid w:val="00EA7BEB"/>
    <w:rsid w:val="00EB1D11"/>
    <w:rsid w:val="00EB3730"/>
    <w:rsid w:val="00EB62C1"/>
    <w:rsid w:val="00EB7F2D"/>
    <w:rsid w:val="00EC0FC7"/>
    <w:rsid w:val="00EC2093"/>
    <w:rsid w:val="00EC4611"/>
    <w:rsid w:val="00EC71D3"/>
    <w:rsid w:val="00EC7356"/>
    <w:rsid w:val="00EC7D6A"/>
    <w:rsid w:val="00ED0073"/>
    <w:rsid w:val="00ED15D6"/>
    <w:rsid w:val="00ED1F3F"/>
    <w:rsid w:val="00ED3D05"/>
    <w:rsid w:val="00ED5490"/>
    <w:rsid w:val="00ED781A"/>
    <w:rsid w:val="00EE00B8"/>
    <w:rsid w:val="00EE111D"/>
    <w:rsid w:val="00EE1BE1"/>
    <w:rsid w:val="00EE4A8A"/>
    <w:rsid w:val="00EE64AE"/>
    <w:rsid w:val="00EE6A81"/>
    <w:rsid w:val="00EF046A"/>
    <w:rsid w:val="00EF1567"/>
    <w:rsid w:val="00EF2EBE"/>
    <w:rsid w:val="00EF48AD"/>
    <w:rsid w:val="00EF5DEC"/>
    <w:rsid w:val="00F035ED"/>
    <w:rsid w:val="00F0417B"/>
    <w:rsid w:val="00F06445"/>
    <w:rsid w:val="00F07114"/>
    <w:rsid w:val="00F07FD0"/>
    <w:rsid w:val="00F11610"/>
    <w:rsid w:val="00F13BE1"/>
    <w:rsid w:val="00F1580D"/>
    <w:rsid w:val="00F206A7"/>
    <w:rsid w:val="00F20CFE"/>
    <w:rsid w:val="00F2194B"/>
    <w:rsid w:val="00F219CB"/>
    <w:rsid w:val="00F22E2E"/>
    <w:rsid w:val="00F27AF0"/>
    <w:rsid w:val="00F309DF"/>
    <w:rsid w:val="00F3105E"/>
    <w:rsid w:val="00F314DF"/>
    <w:rsid w:val="00F31817"/>
    <w:rsid w:val="00F332A2"/>
    <w:rsid w:val="00F33FA3"/>
    <w:rsid w:val="00F34622"/>
    <w:rsid w:val="00F34F0C"/>
    <w:rsid w:val="00F402F5"/>
    <w:rsid w:val="00F41591"/>
    <w:rsid w:val="00F41A63"/>
    <w:rsid w:val="00F457DD"/>
    <w:rsid w:val="00F45BEB"/>
    <w:rsid w:val="00F51F56"/>
    <w:rsid w:val="00F52076"/>
    <w:rsid w:val="00F52D67"/>
    <w:rsid w:val="00F54523"/>
    <w:rsid w:val="00F61937"/>
    <w:rsid w:val="00F663C9"/>
    <w:rsid w:val="00F66B0C"/>
    <w:rsid w:val="00F73685"/>
    <w:rsid w:val="00F77CB9"/>
    <w:rsid w:val="00F82C7F"/>
    <w:rsid w:val="00F83067"/>
    <w:rsid w:val="00F84544"/>
    <w:rsid w:val="00F91809"/>
    <w:rsid w:val="00F92FA8"/>
    <w:rsid w:val="00F940FA"/>
    <w:rsid w:val="00F954FA"/>
    <w:rsid w:val="00F95B1F"/>
    <w:rsid w:val="00FA05B2"/>
    <w:rsid w:val="00FA2942"/>
    <w:rsid w:val="00FA486B"/>
    <w:rsid w:val="00FA5E5F"/>
    <w:rsid w:val="00FA68A7"/>
    <w:rsid w:val="00FA6E30"/>
    <w:rsid w:val="00FC0488"/>
    <w:rsid w:val="00FC0C51"/>
    <w:rsid w:val="00FC2927"/>
    <w:rsid w:val="00FD427A"/>
    <w:rsid w:val="00FD5E21"/>
    <w:rsid w:val="00FD7480"/>
    <w:rsid w:val="00FE1ADA"/>
    <w:rsid w:val="00FE1B88"/>
    <w:rsid w:val="00FE1FF3"/>
    <w:rsid w:val="00FE4F63"/>
    <w:rsid w:val="00FE5A8A"/>
    <w:rsid w:val="00FF01B7"/>
    <w:rsid w:val="00FF0EE8"/>
    <w:rsid w:val="00FF2D72"/>
    <w:rsid w:val="00FF7A66"/>
    <w:rsid w:val="00FF7B6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104f75,#260859,#004712,#8a2529,#c2a204,#e87d1e"/>
    </o:shapedefaults>
    <o:shapelayout v:ext="edit">
      <o:idmap v:ext="edit" data="2"/>
    </o:shapelayout>
  </w:shapeDefaults>
  <w:decimalSymbol w:val="."/>
  <w:listSeparator w:val=","/>
  <w14:docId w14:val="6974F878"/>
  <w15:docId w15:val="{CE7B7BB9-07E1-4F0B-A62C-8F9BD03320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imes New Roman" w:hAnsi="Arial"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semiHidden="1" w:uiPriority="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unhideWhenUsed/>
    <w:qFormat/>
    <w:rsid w:val="007E59CF"/>
    <w:pPr>
      <w:spacing w:after="240" w:line="360" w:lineRule="auto"/>
    </w:pPr>
    <w:rPr>
      <w:rFonts w:ascii="Fira Sans" w:hAnsi="Fira Sans" w:cs="Arial"/>
      <w:sz w:val="24"/>
      <w:szCs w:val="24"/>
    </w:rPr>
  </w:style>
  <w:style w:type="paragraph" w:styleId="Heading1">
    <w:name w:val="heading 1"/>
    <w:basedOn w:val="Normal"/>
    <w:next w:val="Normal"/>
    <w:link w:val="Heading1Char"/>
    <w:autoRedefine/>
    <w:qFormat/>
    <w:rsid w:val="00830200"/>
    <w:pPr>
      <w:keepNext/>
      <w:spacing w:after="320"/>
      <w:outlineLvl w:val="0"/>
    </w:pPr>
    <w:rPr>
      <w:rFonts w:eastAsia="Arial"/>
      <w:b/>
      <w:bCs/>
      <w:sz w:val="72"/>
      <w:szCs w:val="72"/>
      <w:lang w:eastAsia="en-US"/>
    </w:rPr>
  </w:style>
  <w:style w:type="paragraph" w:styleId="Heading2">
    <w:name w:val="heading 2"/>
    <w:basedOn w:val="Normal"/>
    <w:next w:val="Normal"/>
    <w:link w:val="Heading2Char"/>
    <w:qFormat/>
    <w:rsid w:val="00804ECB"/>
    <w:pPr>
      <w:keepNext/>
      <w:spacing w:before="240" w:after="320" w:line="240" w:lineRule="auto"/>
      <w:outlineLvl w:val="1"/>
    </w:pPr>
    <w:rPr>
      <w:rFonts w:eastAsia="Arial"/>
      <w:b/>
      <w:bCs/>
      <w:sz w:val="36"/>
      <w:szCs w:val="36"/>
      <w:lang w:eastAsia="en-US"/>
    </w:rPr>
  </w:style>
  <w:style w:type="paragraph" w:styleId="Heading3">
    <w:name w:val="heading 3"/>
    <w:basedOn w:val="Normal"/>
    <w:next w:val="Normal"/>
    <w:link w:val="Heading3Char"/>
    <w:qFormat/>
    <w:rsid w:val="00804ECB"/>
    <w:pPr>
      <w:keepNext/>
      <w:spacing w:before="360" w:after="280" w:line="240" w:lineRule="auto"/>
      <w:outlineLvl w:val="2"/>
    </w:pPr>
    <w:rPr>
      <w:rFonts w:eastAsia="Arial"/>
      <w:b/>
      <w:bCs/>
      <w:sz w:val="32"/>
      <w:szCs w:val="20"/>
      <w:lang w:eastAsia="en-US"/>
    </w:rPr>
  </w:style>
  <w:style w:type="paragraph" w:styleId="Heading4">
    <w:name w:val="heading 4"/>
    <w:basedOn w:val="Normal"/>
    <w:next w:val="Normal"/>
    <w:link w:val="Heading4Char"/>
    <w:qFormat/>
    <w:rsid w:val="00804ECB"/>
    <w:pPr>
      <w:keepNext/>
      <w:keepLines/>
      <w:spacing w:before="120" w:line="276" w:lineRule="auto"/>
      <w:outlineLvl w:val="3"/>
    </w:pPr>
    <w:rPr>
      <w:rFonts w:eastAsia="MS Gothic"/>
      <w:b/>
      <w:bCs/>
      <w:sz w:val="28"/>
      <w:szCs w:val="28"/>
      <w:lang w:eastAsia="en-US"/>
    </w:rPr>
  </w:style>
  <w:style w:type="paragraph" w:styleId="Heading5">
    <w:name w:val="heading 5"/>
    <w:basedOn w:val="Heading4"/>
    <w:next w:val="Normal"/>
    <w:link w:val="Heading5Char"/>
    <w:unhideWhenUsed/>
    <w:qFormat/>
    <w:rsid w:val="004E74B4"/>
    <w:pPr>
      <w:outlineLvl w:val="4"/>
    </w:pPr>
    <w:rPr>
      <w:sz w:val="26"/>
      <w:szCs w:val="26"/>
    </w:rPr>
  </w:style>
  <w:style w:type="paragraph" w:styleId="Heading6">
    <w:name w:val="heading 6"/>
    <w:basedOn w:val="Normal"/>
    <w:next w:val="Normal"/>
    <w:link w:val="Heading6Char"/>
    <w:semiHidden/>
    <w:unhideWhenUsed/>
    <w:qFormat/>
    <w:rsid w:val="008B427B"/>
    <w:pPr>
      <w:numPr>
        <w:ilvl w:val="5"/>
        <w:numId w:val="1"/>
      </w:numPr>
      <w:spacing w:before="240" w:after="60"/>
      <w:outlineLvl w:val="5"/>
    </w:pPr>
    <w:rPr>
      <w:rFonts w:ascii="Calibri" w:hAnsi="Calibri"/>
      <w:b/>
      <w:bCs/>
      <w:sz w:val="22"/>
      <w:szCs w:val="22"/>
    </w:rPr>
  </w:style>
  <w:style w:type="paragraph" w:styleId="Heading7">
    <w:name w:val="heading 7"/>
    <w:basedOn w:val="Normal"/>
    <w:next w:val="Normal"/>
    <w:link w:val="Heading7Char"/>
    <w:semiHidden/>
    <w:unhideWhenUsed/>
    <w:qFormat/>
    <w:rsid w:val="008B427B"/>
    <w:pPr>
      <w:numPr>
        <w:ilvl w:val="6"/>
        <w:numId w:val="1"/>
      </w:numPr>
      <w:spacing w:before="240" w:after="60"/>
      <w:outlineLvl w:val="6"/>
    </w:pPr>
    <w:rPr>
      <w:rFonts w:ascii="Calibri" w:hAnsi="Calibri"/>
    </w:rPr>
  </w:style>
  <w:style w:type="paragraph" w:styleId="Heading8">
    <w:name w:val="heading 8"/>
    <w:basedOn w:val="Normal"/>
    <w:next w:val="Normal"/>
    <w:link w:val="Heading8Char"/>
    <w:semiHidden/>
    <w:unhideWhenUsed/>
    <w:qFormat/>
    <w:rsid w:val="008B427B"/>
    <w:pPr>
      <w:numPr>
        <w:ilvl w:val="7"/>
        <w:numId w:val="1"/>
      </w:numPr>
      <w:spacing w:before="240" w:after="60"/>
      <w:outlineLvl w:val="7"/>
    </w:pPr>
    <w:rPr>
      <w:rFonts w:ascii="Calibri" w:hAnsi="Calibri"/>
      <w:i/>
      <w:iCs/>
    </w:rPr>
  </w:style>
  <w:style w:type="paragraph" w:styleId="Heading9">
    <w:name w:val="heading 9"/>
    <w:basedOn w:val="Normal"/>
    <w:next w:val="Normal"/>
    <w:link w:val="Heading9Char"/>
    <w:semiHidden/>
    <w:unhideWhenUsed/>
    <w:qFormat/>
    <w:rsid w:val="008B427B"/>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830200"/>
    <w:rPr>
      <w:rFonts w:ascii="Fira Sans" w:eastAsia="Arial" w:hAnsi="Fira Sans" w:cs="Arial"/>
      <w:b/>
      <w:bCs/>
      <w:sz w:val="72"/>
      <w:szCs w:val="72"/>
      <w:lang w:eastAsia="en-US"/>
    </w:rPr>
  </w:style>
  <w:style w:type="character" w:customStyle="1" w:styleId="Heading2Char">
    <w:name w:val="Heading 2 Char"/>
    <w:link w:val="Heading2"/>
    <w:rsid w:val="00804ECB"/>
    <w:rPr>
      <w:rFonts w:eastAsia="Arial"/>
      <w:b/>
      <w:bCs/>
      <w:sz w:val="36"/>
      <w:szCs w:val="36"/>
      <w:lang w:eastAsia="en-US"/>
    </w:rPr>
  </w:style>
  <w:style w:type="character" w:customStyle="1" w:styleId="Heading3Char">
    <w:name w:val="Heading 3 Char"/>
    <w:link w:val="Heading3"/>
    <w:rsid w:val="00804ECB"/>
    <w:rPr>
      <w:rFonts w:eastAsia="Arial"/>
      <w:b/>
      <w:bCs/>
      <w:sz w:val="32"/>
      <w:lang w:eastAsia="en-US"/>
    </w:rPr>
  </w:style>
  <w:style w:type="character" w:styleId="Hyperlink">
    <w:name w:val="Hyperlink"/>
    <w:uiPriority w:val="99"/>
    <w:unhideWhenUsed/>
    <w:qFormat/>
    <w:rsid w:val="00271DF8"/>
    <w:rPr>
      <w:color w:val="0000FF"/>
      <w:u w:val="single"/>
    </w:rPr>
  </w:style>
  <w:style w:type="paragraph" w:styleId="TOCHeading">
    <w:name w:val="TOC Heading"/>
    <w:basedOn w:val="TOCHeader"/>
    <w:next w:val="Normal"/>
    <w:uiPriority w:val="39"/>
    <w:unhideWhenUsed/>
    <w:qFormat/>
    <w:rsid w:val="001A511D"/>
    <w:pPr>
      <w:pageBreakBefore/>
      <w:spacing w:after="360" w:line="240" w:lineRule="auto"/>
    </w:pPr>
    <w:rPr>
      <w:color w:val="006F51" w:themeColor="accent1"/>
      <w:szCs w:val="24"/>
    </w:rPr>
  </w:style>
  <w:style w:type="paragraph" w:customStyle="1" w:styleId="TitleText">
    <w:name w:val="TitleText"/>
    <w:basedOn w:val="Title"/>
    <w:link w:val="TitleTextChar"/>
    <w:unhideWhenUsed/>
    <w:qFormat/>
    <w:rsid w:val="001A511D"/>
    <w:pPr>
      <w:spacing w:after="240"/>
    </w:pPr>
    <w:rPr>
      <w:color w:val="006F51" w:themeColor="accent1"/>
    </w:rPr>
  </w:style>
  <w:style w:type="character" w:customStyle="1" w:styleId="TitleTextChar">
    <w:name w:val="TitleText Char"/>
    <w:link w:val="TitleText"/>
    <w:rsid w:val="001A511D"/>
    <w:rPr>
      <w:b/>
      <w:color w:val="006F51" w:themeColor="accent1"/>
      <w:sz w:val="92"/>
      <w:szCs w:val="92"/>
    </w:rPr>
  </w:style>
  <w:style w:type="paragraph" w:customStyle="1" w:styleId="SubtitleText">
    <w:name w:val="SubtitleText"/>
    <w:basedOn w:val="Normal"/>
    <w:link w:val="SubtitleTextChar"/>
    <w:unhideWhenUsed/>
    <w:qFormat/>
    <w:rsid w:val="0055718F"/>
    <w:pPr>
      <w:spacing w:before="840" w:line="240" w:lineRule="auto"/>
    </w:pPr>
    <w:rPr>
      <w:b/>
      <w:color w:val="006F51" w:themeColor="accent1"/>
      <w:sz w:val="48"/>
      <w:szCs w:val="48"/>
    </w:rPr>
  </w:style>
  <w:style w:type="character" w:customStyle="1" w:styleId="SubtitleTextChar">
    <w:name w:val="SubtitleText Char"/>
    <w:link w:val="SubtitleText"/>
    <w:rsid w:val="0055718F"/>
    <w:rPr>
      <w:rFonts w:ascii="Fira Sans" w:hAnsi="Fira Sans" w:cs="Arial"/>
      <w:b/>
      <w:color w:val="006F51" w:themeColor="accent1"/>
      <w:sz w:val="48"/>
      <w:szCs w:val="48"/>
    </w:rPr>
  </w:style>
  <w:style w:type="paragraph" w:customStyle="1" w:styleId="Numbered">
    <w:name w:val="Numbered"/>
    <w:link w:val="NumberedChar"/>
    <w:qFormat/>
    <w:rsid w:val="008F640E"/>
    <w:pPr>
      <w:numPr>
        <w:numId w:val="2"/>
      </w:numPr>
      <w:tabs>
        <w:tab w:val="clear" w:pos="720"/>
        <w:tab w:val="num" w:pos="567"/>
      </w:tabs>
      <w:spacing w:after="120" w:line="288" w:lineRule="auto"/>
    </w:pPr>
    <w:rPr>
      <w:rFonts w:eastAsia="Arial"/>
      <w:sz w:val="24"/>
      <w:szCs w:val="24"/>
      <w:lang w:eastAsia="en-US"/>
    </w:rPr>
  </w:style>
  <w:style w:type="paragraph" w:styleId="TOC1">
    <w:name w:val="toc 1"/>
    <w:basedOn w:val="Normal"/>
    <w:next w:val="Normal"/>
    <w:autoRedefine/>
    <w:uiPriority w:val="39"/>
    <w:unhideWhenUsed/>
    <w:rsid w:val="008D1081"/>
    <w:pPr>
      <w:tabs>
        <w:tab w:val="right" w:pos="9498"/>
      </w:tabs>
      <w:spacing w:after="120"/>
    </w:pPr>
    <w:rPr>
      <w:noProof/>
    </w:rPr>
  </w:style>
  <w:style w:type="paragraph" w:styleId="TOC2">
    <w:name w:val="toc 2"/>
    <w:basedOn w:val="Normal"/>
    <w:next w:val="Normal"/>
    <w:autoRedefine/>
    <w:uiPriority w:val="39"/>
    <w:unhideWhenUsed/>
    <w:rsid w:val="00932924"/>
    <w:pPr>
      <w:tabs>
        <w:tab w:val="right" w:pos="9498"/>
      </w:tabs>
      <w:spacing w:after="120"/>
      <w:ind w:left="238"/>
    </w:pPr>
    <w:rPr>
      <w:noProof/>
    </w:rPr>
  </w:style>
  <w:style w:type="paragraph" w:styleId="TOC3">
    <w:name w:val="toc 3"/>
    <w:basedOn w:val="Normal"/>
    <w:next w:val="Normal"/>
    <w:autoRedefine/>
    <w:uiPriority w:val="39"/>
    <w:unhideWhenUsed/>
    <w:rsid w:val="00932924"/>
    <w:pPr>
      <w:tabs>
        <w:tab w:val="right" w:pos="9498"/>
      </w:tabs>
      <w:spacing w:after="120"/>
      <w:ind w:left="482"/>
    </w:pPr>
    <w:rPr>
      <w:noProof/>
    </w:rPr>
  </w:style>
  <w:style w:type="paragraph" w:customStyle="1" w:styleId="CopyrightBox">
    <w:name w:val="CopyrightBox"/>
    <w:basedOn w:val="Normal"/>
    <w:link w:val="CopyrightBoxChar"/>
    <w:unhideWhenUsed/>
    <w:qFormat/>
    <w:rsid w:val="00F3105E"/>
  </w:style>
  <w:style w:type="character" w:customStyle="1" w:styleId="CopyrightBoxChar">
    <w:name w:val="CopyrightBox Char"/>
    <w:link w:val="CopyrightBox"/>
    <w:rsid w:val="00F3105E"/>
    <w:rPr>
      <w:sz w:val="24"/>
      <w:szCs w:val="24"/>
    </w:rPr>
  </w:style>
  <w:style w:type="paragraph" w:customStyle="1" w:styleId="CopyrightSpacing">
    <w:name w:val="CopyrightSpacing"/>
    <w:basedOn w:val="Normal"/>
    <w:link w:val="CopyrightSpacingChar"/>
    <w:unhideWhenUsed/>
    <w:rsid w:val="00D807FE"/>
    <w:pPr>
      <w:spacing w:before="6000" w:after="120"/>
    </w:pPr>
  </w:style>
  <w:style w:type="character" w:customStyle="1" w:styleId="CopyrightSpacingChar">
    <w:name w:val="CopyrightSpacing Char"/>
    <w:link w:val="CopyrightSpacing"/>
    <w:rsid w:val="00D807FE"/>
    <w:rPr>
      <w:sz w:val="24"/>
      <w:szCs w:val="24"/>
    </w:rPr>
  </w:style>
  <w:style w:type="paragraph" w:styleId="Bibliography">
    <w:name w:val="Bibliography"/>
    <w:basedOn w:val="Normal"/>
    <w:next w:val="Normal"/>
    <w:uiPriority w:val="37"/>
    <w:semiHidden/>
    <w:unhideWhenUsed/>
    <w:rsid w:val="00F332A2"/>
  </w:style>
  <w:style w:type="paragraph" w:styleId="BlockText">
    <w:name w:val="Block Text"/>
    <w:basedOn w:val="Normal"/>
    <w:semiHidden/>
    <w:unhideWhenUsed/>
    <w:rsid w:val="00F332A2"/>
    <w:pPr>
      <w:pBdr>
        <w:top w:val="single" w:sz="2" w:space="10" w:color="006F51" w:themeColor="accent1"/>
        <w:left w:val="single" w:sz="2" w:space="10" w:color="006F51" w:themeColor="accent1"/>
        <w:bottom w:val="single" w:sz="2" w:space="10" w:color="006F51" w:themeColor="accent1"/>
        <w:right w:val="single" w:sz="2" w:space="10" w:color="006F51" w:themeColor="accent1"/>
      </w:pBdr>
      <w:ind w:left="1152" w:right="1152"/>
    </w:pPr>
    <w:rPr>
      <w:rFonts w:asciiTheme="minorHAnsi" w:eastAsiaTheme="minorEastAsia" w:hAnsiTheme="minorHAnsi" w:cstheme="minorBidi"/>
      <w:i/>
      <w:iCs/>
      <w:color w:val="006F51" w:themeColor="accent1"/>
    </w:rPr>
  </w:style>
  <w:style w:type="paragraph" w:styleId="Title">
    <w:name w:val="Title"/>
    <w:basedOn w:val="Normal"/>
    <w:next w:val="Normal"/>
    <w:link w:val="TitleChar"/>
    <w:uiPriority w:val="10"/>
    <w:unhideWhenUsed/>
    <w:qFormat/>
    <w:rsid w:val="00871A3B"/>
    <w:pPr>
      <w:spacing w:before="3600" w:after="0" w:line="240" w:lineRule="auto"/>
    </w:pPr>
    <w:rPr>
      <w:b/>
      <w:color w:val="104F75"/>
      <w:sz w:val="92"/>
      <w:szCs w:val="92"/>
    </w:rPr>
  </w:style>
  <w:style w:type="character" w:customStyle="1" w:styleId="TitleChar">
    <w:name w:val="Title Char"/>
    <w:link w:val="Title"/>
    <w:uiPriority w:val="10"/>
    <w:rsid w:val="00871A3B"/>
    <w:rPr>
      <w:b/>
      <w:color w:val="104F75"/>
      <w:sz w:val="92"/>
      <w:szCs w:val="92"/>
    </w:rPr>
  </w:style>
  <w:style w:type="paragraph" w:styleId="TableofFigures">
    <w:name w:val="table of figures"/>
    <w:basedOn w:val="Normal"/>
    <w:next w:val="Normal"/>
    <w:uiPriority w:val="99"/>
    <w:unhideWhenUsed/>
    <w:rsid w:val="00780950"/>
  </w:style>
  <w:style w:type="paragraph" w:customStyle="1" w:styleId="TOCHeader">
    <w:name w:val="TOC Header"/>
    <w:basedOn w:val="Normal"/>
    <w:link w:val="TOCHeaderChar"/>
    <w:unhideWhenUsed/>
    <w:rsid w:val="00C93678"/>
    <w:rPr>
      <w:b/>
      <w:color w:val="104F75"/>
      <w:sz w:val="36"/>
      <w:szCs w:val="36"/>
    </w:rPr>
  </w:style>
  <w:style w:type="character" w:customStyle="1" w:styleId="TOCHeaderChar">
    <w:name w:val="TOC Header Char"/>
    <w:link w:val="TOCHeader"/>
    <w:rsid w:val="00C93678"/>
    <w:rPr>
      <w:b/>
      <w:color w:val="104F75"/>
      <w:sz w:val="36"/>
      <w:szCs w:val="36"/>
    </w:rPr>
  </w:style>
  <w:style w:type="paragraph" w:styleId="BodyText2">
    <w:name w:val="Body Text 2"/>
    <w:basedOn w:val="Normal"/>
    <w:link w:val="BodyText2Char"/>
    <w:semiHidden/>
    <w:unhideWhenUsed/>
    <w:rsid w:val="00F332A2"/>
    <w:pPr>
      <w:spacing w:after="120" w:line="480" w:lineRule="auto"/>
    </w:pPr>
  </w:style>
  <w:style w:type="character" w:customStyle="1" w:styleId="NumberedChar">
    <w:name w:val="Numbered Char"/>
    <w:link w:val="Numbered"/>
    <w:rsid w:val="008F640E"/>
    <w:rPr>
      <w:rFonts w:eastAsia="Arial"/>
      <w:sz w:val="24"/>
      <w:szCs w:val="24"/>
      <w:lang w:eastAsia="en-US"/>
    </w:rPr>
  </w:style>
  <w:style w:type="paragraph" w:styleId="ListParagraph">
    <w:name w:val="List Paragraph"/>
    <w:aliases w:val="cS List Paragraph,Numbered Para 1,Dot pt,No Spacing1,List Paragraph Char Char Char,Indicator Text,List Paragraph1,Bullet Points,MAIN CONTENT,List Paragraph12,F5 List Paragraph"/>
    <w:basedOn w:val="Normal"/>
    <w:link w:val="ListParagraphChar"/>
    <w:uiPriority w:val="34"/>
    <w:qFormat/>
    <w:rsid w:val="008F640E"/>
    <w:pPr>
      <w:numPr>
        <w:numId w:val="15"/>
      </w:numPr>
      <w:spacing w:after="120"/>
    </w:pPr>
    <w:rPr>
      <w:color w:val="000000" w:themeColor="text1"/>
    </w:rPr>
  </w:style>
  <w:style w:type="paragraph" w:styleId="Caption">
    <w:name w:val="caption"/>
    <w:aliases w:val="Figure Caption"/>
    <w:basedOn w:val="Normal"/>
    <w:next w:val="Normal"/>
    <w:link w:val="CaptionChar"/>
    <w:qFormat/>
    <w:rsid w:val="00A218DE"/>
    <w:pPr>
      <w:keepNext/>
      <w:spacing w:before="120" w:line="240" w:lineRule="auto"/>
    </w:pPr>
    <w:rPr>
      <w:b/>
      <w:bCs/>
      <w:color w:val="000000" w:themeColor="text1"/>
    </w:rPr>
  </w:style>
  <w:style w:type="character" w:customStyle="1" w:styleId="Heading4Char">
    <w:name w:val="Heading 4 Char"/>
    <w:link w:val="Heading4"/>
    <w:rsid w:val="00804ECB"/>
    <w:rPr>
      <w:rFonts w:eastAsia="MS Gothic"/>
      <w:b/>
      <w:bCs/>
      <w:sz w:val="28"/>
      <w:szCs w:val="28"/>
      <w:lang w:eastAsia="en-US"/>
    </w:rPr>
  </w:style>
  <w:style w:type="paragraph" w:styleId="ListBullet">
    <w:name w:val="List Bullet"/>
    <w:basedOn w:val="ListParagraph"/>
    <w:unhideWhenUsed/>
    <w:rsid w:val="00271DF8"/>
    <w:pPr>
      <w:numPr>
        <w:numId w:val="14"/>
      </w:numPr>
    </w:pPr>
  </w:style>
  <w:style w:type="character" w:customStyle="1" w:styleId="Heading5Char">
    <w:name w:val="Heading 5 Char"/>
    <w:link w:val="Heading5"/>
    <w:rsid w:val="004E74B4"/>
    <w:rPr>
      <w:rFonts w:eastAsia="MS Gothic"/>
      <w:b/>
      <w:bCs/>
      <w:color w:val="006F51" w:themeColor="accent1"/>
      <w:sz w:val="26"/>
      <w:szCs w:val="26"/>
      <w:lang w:eastAsia="en-US"/>
    </w:rPr>
  </w:style>
  <w:style w:type="character" w:customStyle="1" w:styleId="Heading6Char">
    <w:name w:val="Heading 6 Char"/>
    <w:link w:val="Heading6"/>
    <w:semiHidden/>
    <w:rsid w:val="008B427B"/>
    <w:rPr>
      <w:rFonts w:ascii="Calibri" w:hAnsi="Calibri" w:cs="Arial"/>
      <w:b/>
      <w:bCs/>
      <w:sz w:val="22"/>
      <w:szCs w:val="22"/>
    </w:rPr>
  </w:style>
  <w:style w:type="character" w:customStyle="1" w:styleId="Heading7Char">
    <w:name w:val="Heading 7 Char"/>
    <w:link w:val="Heading7"/>
    <w:semiHidden/>
    <w:rsid w:val="008B427B"/>
    <w:rPr>
      <w:rFonts w:ascii="Calibri" w:hAnsi="Calibri" w:cs="Arial"/>
      <w:sz w:val="24"/>
      <w:szCs w:val="24"/>
    </w:rPr>
  </w:style>
  <w:style w:type="character" w:customStyle="1" w:styleId="Heading8Char">
    <w:name w:val="Heading 8 Char"/>
    <w:link w:val="Heading8"/>
    <w:semiHidden/>
    <w:rsid w:val="008B427B"/>
    <w:rPr>
      <w:rFonts w:ascii="Calibri" w:hAnsi="Calibri" w:cs="Arial"/>
      <w:i/>
      <w:iCs/>
      <w:sz w:val="24"/>
      <w:szCs w:val="24"/>
    </w:rPr>
  </w:style>
  <w:style w:type="character" w:customStyle="1" w:styleId="Heading9Char">
    <w:name w:val="Heading 9 Char"/>
    <w:link w:val="Heading9"/>
    <w:semiHidden/>
    <w:rsid w:val="008B427B"/>
    <w:rPr>
      <w:rFonts w:ascii="Cambria" w:hAnsi="Cambria" w:cs="Arial"/>
      <w:sz w:val="22"/>
      <w:szCs w:val="22"/>
    </w:rPr>
  </w:style>
  <w:style w:type="paragraph" w:styleId="BodyText">
    <w:name w:val="Body Text"/>
    <w:basedOn w:val="Normal"/>
    <w:link w:val="BodyTextChar"/>
    <w:rsid w:val="00FE1B88"/>
    <w:pPr>
      <w:spacing w:after="120"/>
    </w:pPr>
  </w:style>
  <w:style w:type="character" w:customStyle="1" w:styleId="BodyTextChar">
    <w:name w:val="Body Text Char"/>
    <w:basedOn w:val="DefaultParagraphFont"/>
    <w:link w:val="BodyText"/>
    <w:rsid w:val="00FE1B88"/>
  </w:style>
  <w:style w:type="character" w:customStyle="1" w:styleId="BodyText2Char">
    <w:name w:val="Body Text 2 Char"/>
    <w:basedOn w:val="DefaultParagraphFont"/>
    <w:link w:val="BodyText2"/>
    <w:semiHidden/>
    <w:rsid w:val="00F332A2"/>
    <w:rPr>
      <w:sz w:val="24"/>
      <w:szCs w:val="24"/>
    </w:rPr>
  </w:style>
  <w:style w:type="table" w:styleId="TableGrid">
    <w:name w:val="Table Grid"/>
    <w:basedOn w:val="TableNormal"/>
    <w:rsid w:val="00AA34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3">
    <w:name w:val="Body Text 3"/>
    <w:basedOn w:val="Normal"/>
    <w:link w:val="BodyText3Char"/>
    <w:semiHidden/>
    <w:unhideWhenUsed/>
    <w:rsid w:val="00F332A2"/>
    <w:pPr>
      <w:spacing w:after="120"/>
    </w:pPr>
    <w:rPr>
      <w:sz w:val="16"/>
      <w:szCs w:val="16"/>
    </w:rPr>
  </w:style>
  <w:style w:type="paragraph" w:customStyle="1" w:styleId="TableHeader">
    <w:name w:val="TableHeader"/>
    <w:basedOn w:val="Normal"/>
    <w:qFormat/>
    <w:rsid w:val="00D76EC9"/>
    <w:pPr>
      <w:spacing w:before="100" w:after="100"/>
      <w:jc w:val="center"/>
    </w:pPr>
    <w:rPr>
      <w:b/>
    </w:rPr>
  </w:style>
  <w:style w:type="paragraph" w:styleId="BalloonText">
    <w:name w:val="Balloon Text"/>
    <w:basedOn w:val="Normal"/>
    <w:link w:val="BalloonTextChar"/>
    <w:semiHidden/>
    <w:unhideWhenUsed/>
    <w:rsid w:val="00DA57A4"/>
    <w:pPr>
      <w:spacing w:after="0" w:line="240" w:lineRule="auto"/>
    </w:pPr>
    <w:rPr>
      <w:rFonts w:ascii="Tahoma" w:hAnsi="Tahoma" w:cs="Tahoma"/>
      <w:sz w:val="16"/>
      <w:szCs w:val="16"/>
    </w:rPr>
  </w:style>
  <w:style w:type="character" w:customStyle="1" w:styleId="BalloonTextChar">
    <w:name w:val="Balloon Text Char"/>
    <w:link w:val="BalloonText"/>
    <w:semiHidden/>
    <w:rsid w:val="00DA57A4"/>
    <w:rPr>
      <w:rFonts w:ascii="Tahoma" w:hAnsi="Tahoma" w:cs="Tahoma"/>
      <w:sz w:val="16"/>
      <w:szCs w:val="16"/>
    </w:rPr>
  </w:style>
  <w:style w:type="character" w:customStyle="1" w:styleId="BodyText3Char">
    <w:name w:val="Body Text 3 Char"/>
    <w:basedOn w:val="DefaultParagraphFont"/>
    <w:link w:val="BodyText3"/>
    <w:semiHidden/>
    <w:rsid w:val="00F332A2"/>
    <w:rPr>
      <w:sz w:val="16"/>
      <w:szCs w:val="16"/>
    </w:rPr>
  </w:style>
  <w:style w:type="paragraph" w:customStyle="1" w:styleId="TableRow">
    <w:name w:val="TableRow"/>
    <w:basedOn w:val="Normal"/>
    <w:link w:val="TableRowChar"/>
    <w:qFormat/>
    <w:rsid w:val="00D76EC9"/>
    <w:pPr>
      <w:spacing w:before="40" w:after="40"/>
    </w:pPr>
  </w:style>
  <w:style w:type="paragraph" w:styleId="BodyTextFirstIndent">
    <w:name w:val="Body Text First Indent"/>
    <w:basedOn w:val="BodyText"/>
    <w:link w:val="BodyTextFirstIndentChar"/>
    <w:semiHidden/>
    <w:unhideWhenUsed/>
    <w:rsid w:val="00F332A2"/>
    <w:pPr>
      <w:spacing w:after="240"/>
      <w:ind w:firstLine="360"/>
    </w:pPr>
  </w:style>
  <w:style w:type="character" w:customStyle="1" w:styleId="TableRowChar">
    <w:name w:val="TableRow Char"/>
    <w:link w:val="TableRow"/>
    <w:rsid w:val="00D76EC9"/>
    <w:rPr>
      <w:sz w:val="24"/>
      <w:szCs w:val="24"/>
    </w:rPr>
  </w:style>
  <w:style w:type="paragraph" w:styleId="Header">
    <w:name w:val="header"/>
    <w:basedOn w:val="Normal"/>
    <w:link w:val="HeaderChar"/>
    <w:unhideWhenUsed/>
    <w:rsid w:val="005C657D"/>
    <w:pPr>
      <w:tabs>
        <w:tab w:val="center" w:pos="4513"/>
        <w:tab w:val="right" w:pos="9026"/>
      </w:tabs>
      <w:spacing w:after="0" w:line="240" w:lineRule="auto"/>
    </w:pPr>
  </w:style>
  <w:style w:type="character" w:customStyle="1" w:styleId="HeaderChar">
    <w:name w:val="Header Char"/>
    <w:basedOn w:val="DefaultParagraphFont"/>
    <w:link w:val="Header"/>
    <w:rsid w:val="005C657D"/>
    <w:rPr>
      <w:sz w:val="24"/>
      <w:szCs w:val="24"/>
    </w:rPr>
  </w:style>
  <w:style w:type="paragraph" w:styleId="Footer">
    <w:name w:val="footer"/>
    <w:basedOn w:val="Normal"/>
    <w:link w:val="FooterChar"/>
    <w:uiPriority w:val="99"/>
    <w:unhideWhenUsed/>
    <w:rsid w:val="005C657D"/>
    <w:pPr>
      <w:tabs>
        <w:tab w:val="center" w:pos="4513"/>
        <w:tab w:val="right" w:pos="9026"/>
      </w:tabs>
      <w:spacing w:after="0" w:line="240" w:lineRule="auto"/>
    </w:pPr>
  </w:style>
  <w:style w:type="character" w:customStyle="1" w:styleId="FooterChar">
    <w:name w:val="Footer Char"/>
    <w:basedOn w:val="DefaultParagraphFont"/>
    <w:link w:val="Footer"/>
    <w:uiPriority w:val="99"/>
    <w:rsid w:val="005C657D"/>
    <w:rPr>
      <w:sz w:val="24"/>
      <w:szCs w:val="24"/>
    </w:rPr>
  </w:style>
  <w:style w:type="character" w:customStyle="1" w:styleId="BodyTextFirstIndentChar">
    <w:name w:val="Body Text First Indent Char"/>
    <w:basedOn w:val="BodyTextChar"/>
    <w:link w:val="BodyTextFirstIndent"/>
    <w:semiHidden/>
    <w:rsid w:val="00F332A2"/>
    <w:rPr>
      <w:sz w:val="24"/>
      <w:szCs w:val="24"/>
    </w:rPr>
  </w:style>
  <w:style w:type="character" w:styleId="CommentReference">
    <w:name w:val="annotation reference"/>
    <w:basedOn w:val="DefaultParagraphFont"/>
    <w:unhideWhenUsed/>
    <w:rsid w:val="00BF4C1B"/>
    <w:rPr>
      <w:sz w:val="16"/>
      <w:szCs w:val="16"/>
    </w:rPr>
  </w:style>
  <w:style w:type="paragraph" w:styleId="CommentText">
    <w:name w:val="annotation text"/>
    <w:basedOn w:val="Normal"/>
    <w:link w:val="CommentTextChar"/>
    <w:unhideWhenUsed/>
    <w:rsid w:val="00BF4C1B"/>
    <w:pPr>
      <w:spacing w:line="240" w:lineRule="auto"/>
    </w:pPr>
    <w:rPr>
      <w:sz w:val="20"/>
      <w:szCs w:val="20"/>
    </w:rPr>
  </w:style>
  <w:style w:type="character" w:customStyle="1" w:styleId="CommentTextChar">
    <w:name w:val="Comment Text Char"/>
    <w:basedOn w:val="DefaultParagraphFont"/>
    <w:link w:val="CommentText"/>
    <w:rsid w:val="00BF4C1B"/>
  </w:style>
  <w:style w:type="paragraph" w:styleId="CommentSubject">
    <w:name w:val="annotation subject"/>
    <w:basedOn w:val="CommentText"/>
    <w:next w:val="CommentText"/>
    <w:link w:val="CommentSubjectChar"/>
    <w:semiHidden/>
    <w:unhideWhenUsed/>
    <w:rsid w:val="00BF4C1B"/>
    <w:rPr>
      <w:b/>
      <w:bCs/>
    </w:rPr>
  </w:style>
  <w:style w:type="character" w:customStyle="1" w:styleId="CommentSubjectChar">
    <w:name w:val="Comment Subject Char"/>
    <w:basedOn w:val="CommentTextChar"/>
    <w:link w:val="CommentSubject"/>
    <w:semiHidden/>
    <w:rsid w:val="00BF4C1B"/>
    <w:rPr>
      <w:b/>
      <w:bCs/>
    </w:rPr>
  </w:style>
  <w:style w:type="paragraph" w:styleId="EndnoteText">
    <w:name w:val="endnote text"/>
    <w:basedOn w:val="Normal"/>
    <w:link w:val="EndnoteTextChar"/>
    <w:semiHidden/>
    <w:unhideWhenUsed/>
    <w:rsid w:val="00BC47DE"/>
    <w:pPr>
      <w:spacing w:after="0" w:line="240" w:lineRule="auto"/>
    </w:pPr>
    <w:rPr>
      <w:sz w:val="20"/>
      <w:szCs w:val="20"/>
    </w:rPr>
  </w:style>
  <w:style w:type="character" w:customStyle="1" w:styleId="EndnoteTextChar">
    <w:name w:val="Endnote Text Char"/>
    <w:basedOn w:val="DefaultParagraphFont"/>
    <w:link w:val="EndnoteText"/>
    <w:semiHidden/>
    <w:rsid w:val="00BC47DE"/>
  </w:style>
  <w:style w:type="character" w:styleId="EndnoteReference">
    <w:name w:val="endnote reference"/>
    <w:basedOn w:val="DefaultParagraphFont"/>
    <w:semiHidden/>
    <w:unhideWhenUsed/>
    <w:rsid w:val="00BC47DE"/>
    <w:rPr>
      <w:vertAlign w:val="superscript"/>
    </w:rPr>
  </w:style>
  <w:style w:type="paragraph" w:styleId="FootnoteText">
    <w:name w:val="footnote text"/>
    <w:basedOn w:val="Normal"/>
    <w:link w:val="FootnoteTextChar"/>
    <w:unhideWhenUsed/>
    <w:rsid w:val="003556AE"/>
    <w:pPr>
      <w:spacing w:after="0"/>
    </w:pPr>
    <w:rPr>
      <w:szCs w:val="20"/>
    </w:rPr>
  </w:style>
  <w:style w:type="character" w:customStyle="1" w:styleId="FootnoteTextChar">
    <w:name w:val="Footnote Text Char"/>
    <w:basedOn w:val="DefaultParagraphFont"/>
    <w:link w:val="FootnoteText"/>
    <w:rsid w:val="003556AE"/>
    <w:rPr>
      <w:rFonts w:ascii="Fira Sans" w:hAnsi="Fira Sans" w:cs="Arial"/>
      <w:sz w:val="24"/>
    </w:rPr>
  </w:style>
  <w:style w:type="character" w:styleId="FootnoteReference">
    <w:name w:val="footnote reference"/>
    <w:basedOn w:val="DefaultParagraphFont"/>
    <w:semiHidden/>
    <w:unhideWhenUsed/>
    <w:rsid w:val="00BC47DE"/>
    <w:rPr>
      <w:vertAlign w:val="superscript"/>
    </w:rPr>
  </w:style>
  <w:style w:type="paragraph" w:customStyle="1" w:styleId="ColouredBoxHeadline">
    <w:name w:val="Coloured Box Headline"/>
    <w:basedOn w:val="Normal"/>
    <w:rsid w:val="00302BEE"/>
    <w:pPr>
      <w:spacing w:before="120"/>
    </w:pPr>
    <w:rPr>
      <w:b/>
      <w:bCs/>
      <w:sz w:val="28"/>
      <w:szCs w:val="20"/>
    </w:rPr>
  </w:style>
  <w:style w:type="paragraph" w:styleId="BodyTextIndent">
    <w:name w:val="Body Text Indent"/>
    <w:basedOn w:val="Normal"/>
    <w:link w:val="BodyTextIndentChar"/>
    <w:semiHidden/>
    <w:unhideWhenUsed/>
    <w:rsid w:val="00F332A2"/>
    <w:pPr>
      <w:spacing w:after="120"/>
      <w:ind w:left="283"/>
    </w:pPr>
  </w:style>
  <w:style w:type="character" w:customStyle="1" w:styleId="BodyTextIndentChar">
    <w:name w:val="Body Text Indent Char"/>
    <w:basedOn w:val="DefaultParagraphFont"/>
    <w:link w:val="BodyTextIndent"/>
    <w:semiHidden/>
    <w:rsid w:val="00F332A2"/>
    <w:rPr>
      <w:sz w:val="24"/>
      <w:szCs w:val="24"/>
    </w:rPr>
  </w:style>
  <w:style w:type="paragraph" w:styleId="BodyTextFirstIndent2">
    <w:name w:val="Body Text First Indent 2"/>
    <w:basedOn w:val="BodyTextIndent"/>
    <w:link w:val="BodyTextFirstIndent2Char"/>
    <w:semiHidden/>
    <w:unhideWhenUsed/>
    <w:rsid w:val="00F332A2"/>
    <w:pPr>
      <w:spacing w:after="240"/>
      <w:ind w:left="360" w:firstLine="360"/>
    </w:pPr>
  </w:style>
  <w:style w:type="character" w:customStyle="1" w:styleId="BodyTextFirstIndent2Char">
    <w:name w:val="Body Text First Indent 2 Char"/>
    <w:basedOn w:val="BodyTextIndentChar"/>
    <w:link w:val="BodyTextFirstIndent2"/>
    <w:semiHidden/>
    <w:rsid w:val="00F332A2"/>
    <w:rPr>
      <w:sz w:val="24"/>
      <w:szCs w:val="24"/>
    </w:rPr>
  </w:style>
  <w:style w:type="paragraph" w:styleId="Date">
    <w:name w:val="Date"/>
    <w:basedOn w:val="Normal"/>
    <w:next w:val="Normal"/>
    <w:link w:val="DateChar"/>
    <w:unhideWhenUsed/>
    <w:rsid w:val="00C93678"/>
    <w:rPr>
      <w:b/>
      <w:color w:val="165C7D" w:themeColor="text2"/>
      <w:sz w:val="44"/>
      <w:szCs w:val="44"/>
    </w:rPr>
  </w:style>
  <w:style w:type="character" w:customStyle="1" w:styleId="DateChar">
    <w:name w:val="Date Char"/>
    <w:basedOn w:val="DefaultParagraphFont"/>
    <w:link w:val="Date"/>
    <w:rsid w:val="00C93678"/>
    <w:rPr>
      <w:b/>
      <w:color w:val="165C7D" w:themeColor="text2"/>
      <w:sz w:val="44"/>
      <w:szCs w:val="44"/>
    </w:rPr>
  </w:style>
  <w:style w:type="character" w:customStyle="1" w:styleId="SourceChar">
    <w:name w:val="Source Char"/>
    <w:basedOn w:val="DefaultParagraphFont"/>
    <w:link w:val="Source"/>
    <w:locked/>
    <w:rsid w:val="00E83888"/>
    <w:rPr>
      <w:sz w:val="22"/>
      <w:szCs w:val="22"/>
    </w:rPr>
  </w:style>
  <w:style w:type="paragraph" w:customStyle="1" w:styleId="Source">
    <w:name w:val="Source"/>
    <w:basedOn w:val="Normal"/>
    <w:link w:val="SourceChar"/>
    <w:qFormat/>
    <w:rsid w:val="00E83888"/>
    <w:pPr>
      <w:spacing w:before="120"/>
      <w:jc w:val="right"/>
    </w:pPr>
    <w:rPr>
      <w:sz w:val="22"/>
      <w:szCs w:val="22"/>
    </w:rPr>
  </w:style>
  <w:style w:type="paragraph" w:customStyle="1" w:styleId="SocialMedia">
    <w:name w:val="SocialMedia"/>
    <w:basedOn w:val="Normal"/>
    <w:link w:val="SocialMediaChar"/>
    <w:rsid w:val="00C2510F"/>
    <w:pPr>
      <w:tabs>
        <w:tab w:val="left" w:pos="4253"/>
        <w:tab w:val="left" w:pos="4820"/>
      </w:tabs>
      <w:spacing w:after="0" w:line="240" w:lineRule="auto"/>
      <w:ind w:firstLine="34"/>
    </w:pPr>
    <w:rPr>
      <w:noProof/>
    </w:rPr>
  </w:style>
  <w:style w:type="paragraph" w:customStyle="1" w:styleId="Reference">
    <w:name w:val="Reference"/>
    <w:basedOn w:val="Normal"/>
    <w:link w:val="ReferenceChar"/>
    <w:rsid w:val="00C2510F"/>
    <w:pPr>
      <w:tabs>
        <w:tab w:val="left" w:pos="1701"/>
      </w:tabs>
      <w:spacing w:before="240"/>
    </w:pPr>
  </w:style>
  <w:style w:type="character" w:customStyle="1" w:styleId="SocialMediaChar">
    <w:name w:val="SocialMedia Char"/>
    <w:basedOn w:val="DefaultParagraphFont"/>
    <w:link w:val="SocialMedia"/>
    <w:rsid w:val="00C2510F"/>
    <w:rPr>
      <w:noProof/>
      <w:sz w:val="24"/>
      <w:szCs w:val="24"/>
    </w:rPr>
  </w:style>
  <w:style w:type="paragraph" w:customStyle="1" w:styleId="Licence">
    <w:name w:val="Licence"/>
    <w:basedOn w:val="Normal"/>
    <w:link w:val="LicenceChar"/>
    <w:rsid w:val="00C2510F"/>
    <w:pPr>
      <w:tabs>
        <w:tab w:val="left" w:pos="1418"/>
      </w:tabs>
      <w:ind w:left="284"/>
      <w:contextualSpacing/>
    </w:pPr>
  </w:style>
  <w:style w:type="character" w:customStyle="1" w:styleId="ReferenceChar">
    <w:name w:val="Reference Char"/>
    <w:basedOn w:val="DefaultParagraphFont"/>
    <w:link w:val="Reference"/>
    <w:rsid w:val="00C2510F"/>
    <w:rPr>
      <w:sz w:val="24"/>
      <w:szCs w:val="24"/>
    </w:rPr>
  </w:style>
  <w:style w:type="paragraph" w:customStyle="1" w:styleId="LicenceIntro">
    <w:name w:val="LicenceIntro"/>
    <w:basedOn w:val="Licence"/>
    <w:rsid w:val="00C2510F"/>
    <w:pPr>
      <w:spacing w:after="0"/>
      <w:ind w:left="0"/>
    </w:pPr>
    <w:rPr>
      <w:szCs w:val="20"/>
    </w:rPr>
  </w:style>
  <w:style w:type="character" w:customStyle="1" w:styleId="LicenceChar">
    <w:name w:val="Licence Char"/>
    <w:basedOn w:val="DefaultParagraphFont"/>
    <w:link w:val="Licence"/>
    <w:rsid w:val="00C2510F"/>
    <w:rPr>
      <w:sz w:val="24"/>
      <w:szCs w:val="24"/>
    </w:rPr>
  </w:style>
  <w:style w:type="paragraph" w:customStyle="1" w:styleId="TableRowRight">
    <w:name w:val="TableRowRight"/>
    <w:basedOn w:val="TableRow"/>
    <w:rsid w:val="00D46EF1"/>
    <w:pPr>
      <w:jc w:val="right"/>
    </w:pPr>
    <w:rPr>
      <w:szCs w:val="20"/>
    </w:rPr>
  </w:style>
  <w:style w:type="paragraph" w:styleId="BodyTextIndent2">
    <w:name w:val="Body Text Indent 2"/>
    <w:basedOn w:val="Normal"/>
    <w:link w:val="BodyTextIndent2Char"/>
    <w:semiHidden/>
    <w:unhideWhenUsed/>
    <w:rsid w:val="00F332A2"/>
    <w:pPr>
      <w:spacing w:after="120" w:line="480" w:lineRule="auto"/>
      <w:ind w:left="283"/>
    </w:pPr>
  </w:style>
  <w:style w:type="character" w:customStyle="1" w:styleId="BodyTextIndent2Char">
    <w:name w:val="Body Text Indent 2 Char"/>
    <w:basedOn w:val="DefaultParagraphFont"/>
    <w:link w:val="BodyTextIndent2"/>
    <w:semiHidden/>
    <w:rsid w:val="00F332A2"/>
    <w:rPr>
      <w:sz w:val="24"/>
      <w:szCs w:val="24"/>
    </w:rPr>
  </w:style>
  <w:style w:type="paragraph" w:styleId="BodyTextIndent3">
    <w:name w:val="Body Text Indent 3"/>
    <w:basedOn w:val="Normal"/>
    <w:link w:val="BodyTextIndent3Char"/>
    <w:semiHidden/>
    <w:unhideWhenUsed/>
    <w:rsid w:val="00F332A2"/>
    <w:pPr>
      <w:spacing w:after="120"/>
      <w:ind w:left="283"/>
    </w:pPr>
    <w:rPr>
      <w:sz w:val="16"/>
      <w:szCs w:val="16"/>
    </w:rPr>
  </w:style>
  <w:style w:type="character" w:customStyle="1" w:styleId="BodyTextIndent3Char">
    <w:name w:val="Body Text Indent 3 Char"/>
    <w:basedOn w:val="DefaultParagraphFont"/>
    <w:link w:val="BodyTextIndent3"/>
    <w:semiHidden/>
    <w:rsid w:val="00F332A2"/>
    <w:rPr>
      <w:sz w:val="16"/>
      <w:szCs w:val="16"/>
    </w:rPr>
  </w:style>
  <w:style w:type="character" w:styleId="BookTitle">
    <w:name w:val="Book Title"/>
    <w:basedOn w:val="DefaultParagraphFont"/>
    <w:uiPriority w:val="33"/>
    <w:semiHidden/>
    <w:unhideWhenUsed/>
    <w:rsid w:val="00F332A2"/>
    <w:rPr>
      <w:b/>
      <w:bCs/>
      <w:smallCaps/>
      <w:spacing w:val="5"/>
    </w:rPr>
  </w:style>
  <w:style w:type="paragraph" w:styleId="Closing">
    <w:name w:val="Closing"/>
    <w:basedOn w:val="Normal"/>
    <w:link w:val="ClosingChar"/>
    <w:semiHidden/>
    <w:unhideWhenUsed/>
    <w:rsid w:val="00F332A2"/>
    <w:pPr>
      <w:spacing w:after="0" w:line="240" w:lineRule="auto"/>
      <w:ind w:left="4252"/>
    </w:pPr>
  </w:style>
  <w:style w:type="character" w:customStyle="1" w:styleId="ClosingChar">
    <w:name w:val="Closing Char"/>
    <w:basedOn w:val="DefaultParagraphFont"/>
    <w:link w:val="Closing"/>
    <w:semiHidden/>
    <w:rsid w:val="00F332A2"/>
    <w:rPr>
      <w:sz w:val="24"/>
      <w:szCs w:val="24"/>
    </w:rPr>
  </w:style>
  <w:style w:type="paragraph" w:styleId="DocumentMap">
    <w:name w:val="Document Map"/>
    <w:basedOn w:val="Normal"/>
    <w:link w:val="DocumentMapChar"/>
    <w:semiHidden/>
    <w:unhideWhenUsed/>
    <w:rsid w:val="00F332A2"/>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semiHidden/>
    <w:rsid w:val="00F332A2"/>
    <w:rPr>
      <w:rFonts w:ascii="Tahoma" w:hAnsi="Tahoma" w:cs="Tahoma"/>
      <w:sz w:val="16"/>
      <w:szCs w:val="16"/>
    </w:rPr>
  </w:style>
  <w:style w:type="paragraph" w:styleId="E-mailSignature">
    <w:name w:val="E-mail Signature"/>
    <w:basedOn w:val="Normal"/>
    <w:link w:val="E-mailSignatureChar"/>
    <w:semiHidden/>
    <w:unhideWhenUsed/>
    <w:rsid w:val="00F332A2"/>
    <w:pPr>
      <w:spacing w:after="0" w:line="240" w:lineRule="auto"/>
    </w:pPr>
  </w:style>
  <w:style w:type="character" w:customStyle="1" w:styleId="E-mailSignatureChar">
    <w:name w:val="E-mail Signature Char"/>
    <w:basedOn w:val="DefaultParagraphFont"/>
    <w:link w:val="E-mailSignature"/>
    <w:semiHidden/>
    <w:rsid w:val="00F332A2"/>
    <w:rPr>
      <w:sz w:val="24"/>
      <w:szCs w:val="24"/>
    </w:rPr>
  </w:style>
  <w:style w:type="character" w:styleId="Emphasis">
    <w:name w:val="Emphasis"/>
    <w:basedOn w:val="DefaultParagraphFont"/>
    <w:semiHidden/>
    <w:unhideWhenUsed/>
    <w:rsid w:val="00F332A2"/>
    <w:rPr>
      <w:i/>
      <w:iCs/>
    </w:rPr>
  </w:style>
  <w:style w:type="paragraph" w:styleId="EnvelopeAddress">
    <w:name w:val="envelope address"/>
    <w:basedOn w:val="Normal"/>
    <w:semiHidden/>
    <w:unhideWhenUsed/>
    <w:rsid w:val="00F332A2"/>
    <w:pPr>
      <w:framePr w:w="7920" w:h="1980" w:hRule="exact" w:hSpace="180" w:wrap="auto" w:hAnchor="page" w:xAlign="center" w:yAlign="bottom"/>
      <w:spacing w:after="0" w:line="240" w:lineRule="auto"/>
      <w:ind w:left="2880"/>
    </w:pPr>
    <w:rPr>
      <w:rFonts w:asciiTheme="majorHAnsi" w:eastAsiaTheme="majorEastAsia" w:hAnsiTheme="majorHAnsi" w:cstheme="majorBidi"/>
    </w:rPr>
  </w:style>
  <w:style w:type="paragraph" w:styleId="EnvelopeReturn">
    <w:name w:val="envelope return"/>
    <w:basedOn w:val="Normal"/>
    <w:semiHidden/>
    <w:unhideWhenUsed/>
    <w:rsid w:val="00F332A2"/>
    <w:pPr>
      <w:spacing w:after="0" w:line="240" w:lineRule="auto"/>
    </w:pPr>
    <w:rPr>
      <w:rFonts w:asciiTheme="majorHAnsi" w:eastAsiaTheme="majorEastAsia" w:hAnsiTheme="majorHAnsi" w:cstheme="majorBidi"/>
      <w:sz w:val="20"/>
      <w:szCs w:val="20"/>
    </w:rPr>
  </w:style>
  <w:style w:type="character" w:styleId="FollowedHyperlink">
    <w:name w:val="FollowedHyperlink"/>
    <w:basedOn w:val="DefaultParagraphFont"/>
    <w:semiHidden/>
    <w:unhideWhenUsed/>
    <w:rsid w:val="00F332A2"/>
    <w:rPr>
      <w:color w:val="800080" w:themeColor="followedHyperlink"/>
      <w:u w:val="single"/>
    </w:rPr>
  </w:style>
  <w:style w:type="character" w:styleId="HTMLAcronym">
    <w:name w:val="HTML Acronym"/>
    <w:basedOn w:val="DefaultParagraphFont"/>
    <w:semiHidden/>
    <w:unhideWhenUsed/>
    <w:rsid w:val="00F332A2"/>
  </w:style>
  <w:style w:type="paragraph" w:styleId="HTMLAddress">
    <w:name w:val="HTML Address"/>
    <w:basedOn w:val="Normal"/>
    <w:link w:val="HTMLAddressChar"/>
    <w:semiHidden/>
    <w:unhideWhenUsed/>
    <w:rsid w:val="00F332A2"/>
    <w:pPr>
      <w:spacing w:after="0" w:line="240" w:lineRule="auto"/>
    </w:pPr>
    <w:rPr>
      <w:i/>
      <w:iCs/>
    </w:rPr>
  </w:style>
  <w:style w:type="character" w:customStyle="1" w:styleId="HTMLAddressChar">
    <w:name w:val="HTML Address Char"/>
    <w:basedOn w:val="DefaultParagraphFont"/>
    <w:link w:val="HTMLAddress"/>
    <w:semiHidden/>
    <w:rsid w:val="00F332A2"/>
    <w:rPr>
      <w:i/>
      <w:iCs/>
      <w:sz w:val="24"/>
      <w:szCs w:val="24"/>
    </w:rPr>
  </w:style>
  <w:style w:type="character" w:styleId="HTMLCite">
    <w:name w:val="HTML Cite"/>
    <w:basedOn w:val="DefaultParagraphFont"/>
    <w:semiHidden/>
    <w:unhideWhenUsed/>
    <w:rsid w:val="00F332A2"/>
    <w:rPr>
      <w:i/>
      <w:iCs/>
    </w:rPr>
  </w:style>
  <w:style w:type="character" w:styleId="HTMLCode">
    <w:name w:val="HTML Code"/>
    <w:basedOn w:val="DefaultParagraphFont"/>
    <w:semiHidden/>
    <w:unhideWhenUsed/>
    <w:rsid w:val="00F332A2"/>
    <w:rPr>
      <w:rFonts w:ascii="Consolas" w:hAnsi="Consolas"/>
      <w:sz w:val="20"/>
      <w:szCs w:val="20"/>
    </w:rPr>
  </w:style>
  <w:style w:type="character" w:styleId="HTMLDefinition">
    <w:name w:val="HTML Definition"/>
    <w:basedOn w:val="DefaultParagraphFont"/>
    <w:semiHidden/>
    <w:unhideWhenUsed/>
    <w:rsid w:val="00F332A2"/>
    <w:rPr>
      <w:i/>
      <w:iCs/>
    </w:rPr>
  </w:style>
  <w:style w:type="character" w:styleId="HTMLKeyboard">
    <w:name w:val="HTML Keyboard"/>
    <w:basedOn w:val="DefaultParagraphFont"/>
    <w:semiHidden/>
    <w:unhideWhenUsed/>
    <w:rsid w:val="00F332A2"/>
    <w:rPr>
      <w:rFonts w:ascii="Consolas" w:hAnsi="Consolas"/>
      <w:sz w:val="20"/>
      <w:szCs w:val="20"/>
    </w:rPr>
  </w:style>
  <w:style w:type="paragraph" w:styleId="HTMLPreformatted">
    <w:name w:val="HTML Preformatted"/>
    <w:basedOn w:val="Normal"/>
    <w:link w:val="HTMLPreformattedChar"/>
    <w:semiHidden/>
    <w:unhideWhenUsed/>
    <w:rsid w:val="00F332A2"/>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semiHidden/>
    <w:rsid w:val="00F332A2"/>
    <w:rPr>
      <w:rFonts w:ascii="Consolas" w:hAnsi="Consolas"/>
    </w:rPr>
  </w:style>
  <w:style w:type="character" w:styleId="HTMLSample">
    <w:name w:val="HTML Sample"/>
    <w:basedOn w:val="DefaultParagraphFont"/>
    <w:semiHidden/>
    <w:unhideWhenUsed/>
    <w:rsid w:val="00F332A2"/>
    <w:rPr>
      <w:rFonts w:ascii="Consolas" w:hAnsi="Consolas"/>
      <w:sz w:val="24"/>
      <w:szCs w:val="24"/>
    </w:rPr>
  </w:style>
  <w:style w:type="character" w:styleId="HTMLTypewriter">
    <w:name w:val="HTML Typewriter"/>
    <w:basedOn w:val="DefaultParagraphFont"/>
    <w:semiHidden/>
    <w:unhideWhenUsed/>
    <w:rsid w:val="00F332A2"/>
    <w:rPr>
      <w:rFonts w:ascii="Consolas" w:hAnsi="Consolas"/>
      <w:sz w:val="20"/>
      <w:szCs w:val="20"/>
    </w:rPr>
  </w:style>
  <w:style w:type="character" w:styleId="HTMLVariable">
    <w:name w:val="HTML Variable"/>
    <w:basedOn w:val="DefaultParagraphFont"/>
    <w:semiHidden/>
    <w:unhideWhenUsed/>
    <w:rsid w:val="00F332A2"/>
    <w:rPr>
      <w:i/>
      <w:iCs/>
    </w:rPr>
  </w:style>
  <w:style w:type="paragraph" w:styleId="Index1">
    <w:name w:val="index 1"/>
    <w:basedOn w:val="Normal"/>
    <w:next w:val="Normal"/>
    <w:autoRedefine/>
    <w:semiHidden/>
    <w:unhideWhenUsed/>
    <w:rsid w:val="00F332A2"/>
    <w:pPr>
      <w:spacing w:after="0" w:line="240" w:lineRule="auto"/>
      <w:ind w:left="240" w:hanging="240"/>
    </w:pPr>
  </w:style>
  <w:style w:type="paragraph" w:styleId="Index2">
    <w:name w:val="index 2"/>
    <w:basedOn w:val="Normal"/>
    <w:next w:val="Normal"/>
    <w:autoRedefine/>
    <w:semiHidden/>
    <w:unhideWhenUsed/>
    <w:rsid w:val="00F332A2"/>
    <w:pPr>
      <w:spacing w:after="0" w:line="240" w:lineRule="auto"/>
      <w:ind w:left="480" w:hanging="240"/>
    </w:pPr>
  </w:style>
  <w:style w:type="paragraph" w:styleId="Index3">
    <w:name w:val="index 3"/>
    <w:basedOn w:val="Normal"/>
    <w:next w:val="Normal"/>
    <w:autoRedefine/>
    <w:semiHidden/>
    <w:unhideWhenUsed/>
    <w:rsid w:val="00F332A2"/>
    <w:pPr>
      <w:spacing w:after="0" w:line="240" w:lineRule="auto"/>
      <w:ind w:left="720" w:hanging="240"/>
    </w:pPr>
  </w:style>
  <w:style w:type="paragraph" w:styleId="Index4">
    <w:name w:val="index 4"/>
    <w:basedOn w:val="Normal"/>
    <w:next w:val="Normal"/>
    <w:autoRedefine/>
    <w:semiHidden/>
    <w:unhideWhenUsed/>
    <w:rsid w:val="00F332A2"/>
    <w:pPr>
      <w:spacing w:after="0" w:line="240" w:lineRule="auto"/>
      <w:ind w:left="960" w:hanging="240"/>
    </w:pPr>
  </w:style>
  <w:style w:type="paragraph" w:styleId="Index5">
    <w:name w:val="index 5"/>
    <w:basedOn w:val="Normal"/>
    <w:next w:val="Normal"/>
    <w:autoRedefine/>
    <w:semiHidden/>
    <w:unhideWhenUsed/>
    <w:rsid w:val="00F332A2"/>
    <w:pPr>
      <w:spacing w:after="0" w:line="240" w:lineRule="auto"/>
      <w:ind w:left="1200" w:hanging="240"/>
    </w:pPr>
  </w:style>
  <w:style w:type="paragraph" w:styleId="Index6">
    <w:name w:val="index 6"/>
    <w:basedOn w:val="Normal"/>
    <w:next w:val="Normal"/>
    <w:autoRedefine/>
    <w:semiHidden/>
    <w:unhideWhenUsed/>
    <w:rsid w:val="00F332A2"/>
    <w:pPr>
      <w:spacing w:after="0" w:line="240" w:lineRule="auto"/>
      <w:ind w:left="1440" w:hanging="240"/>
    </w:pPr>
  </w:style>
  <w:style w:type="paragraph" w:styleId="Index7">
    <w:name w:val="index 7"/>
    <w:basedOn w:val="Normal"/>
    <w:next w:val="Normal"/>
    <w:autoRedefine/>
    <w:semiHidden/>
    <w:unhideWhenUsed/>
    <w:rsid w:val="00F332A2"/>
    <w:pPr>
      <w:spacing w:after="0" w:line="240" w:lineRule="auto"/>
      <w:ind w:left="1680" w:hanging="240"/>
    </w:pPr>
  </w:style>
  <w:style w:type="paragraph" w:styleId="Index8">
    <w:name w:val="index 8"/>
    <w:basedOn w:val="Normal"/>
    <w:next w:val="Normal"/>
    <w:autoRedefine/>
    <w:semiHidden/>
    <w:unhideWhenUsed/>
    <w:rsid w:val="00F332A2"/>
    <w:pPr>
      <w:spacing w:after="0" w:line="240" w:lineRule="auto"/>
      <w:ind w:left="1920" w:hanging="240"/>
    </w:pPr>
  </w:style>
  <w:style w:type="paragraph" w:styleId="Index9">
    <w:name w:val="index 9"/>
    <w:basedOn w:val="Normal"/>
    <w:next w:val="Normal"/>
    <w:autoRedefine/>
    <w:semiHidden/>
    <w:unhideWhenUsed/>
    <w:rsid w:val="00F332A2"/>
    <w:pPr>
      <w:spacing w:after="0" w:line="240" w:lineRule="auto"/>
      <w:ind w:left="2160" w:hanging="240"/>
    </w:pPr>
  </w:style>
  <w:style w:type="paragraph" w:styleId="IndexHeading">
    <w:name w:val="index heading"/>
    <w:basedOn w:val="Normal"/>
    <w:next w:val="Index1"/>
    <w:semiHidden/>
    <w:unhideWhenUsed/>
    <w:rsid w:val="00F332A2"/>
    <w:rPr>
      <w:rFonts w:asciiTheme="majorHAnsi" w:eastAsiaTheme="majorEastAsia" w:hAnsiTheme="majorHAnsi" w:cstheme="majorBidi"/>
      <w:b/>
      <w:bCs/>
    </w:rPr>
  </w:style>
  <w:style w:type="character" w:styleId="IntenseEmphasis">
    <w:name w:val="Intense Emphasis"/>
    <w:basedOn w:val="DefaultParagraphFont"/>
    <w:uiPriority w:val="21"/>
    <w:semiHidden/>
    <w:unhideWhenUsed/>
    <w:rsid w:val="00F332A2"/>
    <w:rPr>
      <w:b/>
      <w:bCs/>
      <w:i/>
      <w:iCs/>
      <w:color w:val="006F51" w:themeColor="accent1"/>
    </w:rPr>
  </w:style>
  <w:style w:type="paragraph" w:styleId="IntenseQuote">
    <w:name w:val="Intense Quote"/>
    <w:basedOn w:val="Normal"/>
    <w:next w:val="Normal"/>
    <w:link w:val="IntenseQuoteChar"/>
    <w:uiPriority w:val="30"/>
    <w:semiHidden/>
    <w:unhideWhenUsed/>
    <w:rsid w:val="00F332A2"/>
    <w:pPr>
      <w:pBdr>
        <w:bottom w:val="single" w:sz="4" w:space="4" w:color="006F51" w:themeColor="accent1"/>
      </w:pBdr>
      <w:spacing w:before="200" w:after="280"/>
      <w:ind w:left="936" w:right="936"/>
    </w:pPr>
    <w:rPr>
      <w:b/>
      <w:bCs/>
      <w:i/>
      <w:iCs/>
      <w:color w:val="006F51" w:themeColor="accent1"/>
    </w:rPr>
  </w:style>
  <w:style w:type="character" w:customStyle="1" w:styleId="IntenseQuoteChar">
    <w:name w:val="Intense Quote Char"/>
    <w:basedOn w:val="DefaultParagraphFont"/>
    <w:link w:val="IntenseQuote"/>
    <w:uiPriority w:val="30"/>
    <w:semiHidden/>
    <w:rsid w:val="00F332A2"/>
    <w:rPr>
      <w:b/>
      <w:bCs/>
      <w:i/>
      <w:iCs/>
      <w:color w:val="006F51" w:themeColor="accent1"/>
      <w:sz w:val="24"/>
      <w:szCs w:val="24"/>
    </w:rPr>
  </w:style>
  <w:style w:type="character" w:styleId="IntenseReference">
    <w:name w:val="Intense Reference"/>
    <w:basedOn w:val="DefaultParagraphFont"/>
    <w:uiPriority w:val="32"/>
    <w:semiHidden/>
    <w:unhideWhenUsed/>
    <w:rsid w:val="00F332A2"/>
    <w:rPr>
      <w:b/>
      <w:bCs/>
      <w:smallCaps/>
      <w:color w:val="6CB33F" w:themeColor="accent2"/>
      <w:spacing w:val="5"/>
      <w:u w:val="single"/>
    </w:rPr>
  </w:style>
  <w:style w:type="character" w:styleId="LineNumber">
    <w:name w:val="line number"/>
    <w:basedOn w:val="DefaultParagraphFont"/>
    <w:semiHidden/>
    <w:unhideWhenUsed/>
    <w:rsid w:val="00F332A2"/>
  </w:style>
  <w:style w:type="paragraph" w:styleId="List">
    <w:name w:val="List"/>
    <w:basedOn w:val="Normal"/>
    <w:semiHidden/>
    <w:unhideWhenUsed/>
    <w:rsid w:val="00F332A2"/>
    <w:pPr>
      <w:ind w:left="283" w:hanging="283"/>
      <w:contextualSpacing/>
    </w:pPr>
  </w:style>
  <w:style w:type="paragraph" w:styleId="List2">
    <w:name w:val="List 2"/>
    <w:basedOn w:val="Normal"/>
    <w:semiHidden/>
    <w:unhideWhenUsed/>
    <w:rsid w:val="00F332A2"/>
    <w:pPr>
      <w:ind w:left="566" w:hanging="283"/>
      <w:contextualSpacing/>
    </w:pPr>
  </w:style>
  <w:style w:type="paragraph" w:styleId="List3">
    <w:name w:val="List 3"/>
    <w:basedOn w:val="Normal"/>
    <w:semiHidden/>
    <w:unhideWhenUsed/>
    <w:rsid w:val="00F332A2"/>
    <w:pPr>
      <w:ind w:left="849" w:hanging="283"/>
      <w:contextualSpacing/>
    </w:pPr>
  </w:style>
  <w:style w:type="paragraph" w:styleId="List4">
    <w:name w:val="List 4"/>
    <w:basedOn w:val="Normal"/>
    <w:semiHidden/>
    <w:unhideWhenUsed/>
    <w:rsid w:val="00F332A2"/>
    <w:pPr>
      <w:ind w:left="1132" w:hanging="283"/>
      <w:contextualSpacing/>
    </w:pPr>
  </w:style>
  <w:style w:type="paragraph" w:styleId="List5">
    <w:name w:val="List 5"/>
    <w:basedOn w:val="Normal"/>
    <w:semiHidden/>
    <w:unhideWhenUsed/>
    <w:rsid w:val="00F332A2"/>
    <w:pPr>
      <w:ind w:left="1415" w:hanging="283"/>
      <w:contextualSpacing/>
    </w:pPr>
  </w:style>
  <w:style w:type="paragraph" w:styleId="ListBullet2">
    <w:name w:val="List Bullet 2"/>
    <w:basedOn w:val="Normal"/>
    <w:rsid w:val="00F332A2"/>
    <w:pPr>
      <w:numPr>
        <w:numId w:val="3"/>
      </w:numPr>
      <w:contextualSpacing/>
    </w:pPr>
  </w:style>
  <w:style w:type="paragraph" w:styleId="ListBullet3">
    <w:name w:val="List Bullet 3"/>
    <w:basedOn w:val="Normal"/>
    <w:rsid w:val="00F332A2"/>
    <w:pPr>
      <w:numPr>
        <w:numId w:val="4"/>
      </w:numPr>
      <w:contextualSpacing/>
    </w:pPr>
  </w:style>
  <w:style w:type="paragraph" w:styleId="ListBullet4">
    <w:name w:val="List Bullet 4"/>
    <w:basedOn w:val="Normal"/>
    <w:rsid w:val="00F332A2"/>
    <w:pPr>
      <w:numPr>
        <w:numId w:val="5"/>
      </w:numPr>
      <w:contextualSpacing/>
    </w:pPr>
  </w:style>
  <w:style w:type="paragraph" w:styleId="ListBullet5">
    <w:name w:val="List Bullet 5"/>
    <w:basedOn w:val="Normal"/>
    <w:rsid w:val="00F332A2"/>
    <w:pPr>
      <w:numPr>
        <w:numId w:val="6"/>
      </w:numPr>
      <w:contextualSpacing/>
    </w:pPr>
  </w:style>
  <w:style w:type="paragraph" w:styleId="ListContinue">
    <w:name w:val="List Continue"/>
    <w:basedOn w:val="Normal"/>
    <w:semiHidden/>
    <w:unhideWhenUsed/>
    <w:rsid w:val="00F332A2"/>
    <w:pPr>
      <w:spacing w:after="120"/>
      <w:ind w:left="283"/>
      <w:contextualSpacing/>
    </w:pPr>
  </w:style>
  <w:style w:type="paragraph" w:styleId="ListContinue2">
    <w:name w:val="List Continue 2"/>
    <w:basedOn w:val="Normal"/>
    <w:semiHidden/>
    <w:unhideWhenUsed/>
    <w:rsid w:val="00F332A2"/>
    <w:pPr>
      <w:spacing w:after="120"/>
      <w:ind w:left="566"/>
      <w:contextualSpacing/>
    </w:pPr>
  </w:style>
  <w:style w:type="paragraph" w:styleId="ListContinue3">
    <w:name w:val="List Continue 3"/>
    <w:basedOn w:val="Normal"/>
    <w:semiHidden/>
    <w:unhideWhenUsed/>
    <w:rsid w:val="00F332A2"/>
    <w:pPr>
      <w:spacing w:after="120"/>
      <w:ind w:left="849"/>
      <w:contextualSpacing/>
    </w:pPr>
  </w:style>
  <w:style w:type="paragraph" w:styleId="ListContinue4">
    <w:name w:val="List Continue 4"/>
    <w:basedOn w:val="Normal"/>
    <w:semiHidden/>
    <w:unhideWhenUsed/>
    <w:rsid w:val="00F332A2"/>
    <w:pPr>
      <w:spacing w:after="120"/>
      <w:ind w:left="1132"/>
      <w:contextualSpacing/>
    </w:pPr>
  </w:style>
  <w:style w:type="paragraph" w:styleId="ListContinue5">
    <w:name w:val="List Continue 5"/>
    <w:basedOn w:val="Normal"/>
    <w:semiHidden/>
    <w:unhideWhenUsed/>
    <w:rsid w:val="00F332A2"/>
    <w:pPr>
      <w:spacing w:after="120"/>
      <w:ind w:left="1415"/>
      <w:contextualSpacing/>
    </w:pPr>
  </w:style>
  <w:style w:type="paragraph" w:styleId="ListNumber">
    <w:name w:val="List Number"/>
    <w:basedOn w:val="Normal"/>
    <w:semiHidden/>
    <w:unhideWhenUsed/>
    <w:rsid w:val="00F332A2"/>
    <w:pPr>
      <w:numPr>
        <w:numId w:val="7"/>
      </w:numPr>
      <w:contextualSpacing/>
    </w:pPr>
  </w:style>
  <w:style w:type="paragraph" w:styleId="ListNumber2">
    <w:name w:val="List Number 2"/>
    <w:basedOn w:val="Normal"/>
    <w:semiHidden/>
    <w:unhideWhenUsed/>
    <w:rsid w:val="00F332A2"/>
    <w:pPr>
      <w:numPr>
        <w:numId w:val="8"/>
      </w:numPr>
      <w:contextualSpacing/>
    </w:pPr>
  </w:style>
  <w:style w:type="paragraph" w:styleId="ListNumber3">
    <w:name w:val="List Number 3"/>
    <w:basedOn w:val="Normal"/>
    <w:semiHidden/>
    <w:unhideWhenUsed/>
    <w:rsid w:val="00F332A2"/>
    <w:pPr>
      <w:numPr>
        <w:numId w:val="9"/>
      </w:numPr>
      <w:contextualSpacing/>
    </w:pPr>
  </w:style>
  <w:style w:type="paragraph" w:styleId="ListNumber4">
    <w:name w:val="List Number 4"/>
    <w:basedOn w:val="Normal"/>
    <w:semiHidden/>
    <w:unhideWhenUsed/>
    <w:rsid w:val="00F332A2"/>
    <w:pPr>
      <w:numPr>
        <w:numId w:val="10"/>
      </w:numPr>
      <w:contextualSpacing/>
    </w:pPr>
  </w:style>
  <w:style w:type="paragraph" w:styleId="ListNumber5">
    <w:name w:val="List Number 5"/>
    <w:basedOn w:val="Normal"/>
    <w:semiHidden/>
    <w:unhideWhenUsed/>
    <w:rsid w:val="00F332A2"/>
    <w:pPr>
      <w:numPr>
        <w:numId w:val="11"/>
      </w:numPr>
      <w:contextualSpacing/>
    </w:pPr>
  </w:style>
  <w:style w:type="paragraph" w:styleId="MacroText">
    <w:name w:val="macro"/>
    <w:link w:val="MacroTextChar"/>
    <w:semiHidden/>
    <w:unhideWhenUsed/>
    <w:rsid w:val="00F332A2"/>
    <w:pPr>
      <w:tabs>
        <w:tab w:val="left" w:pos="480"/>
        <w:tab w:val="left" w:pos="960"/>
        <w:tab w:val="left" w:pos="1440"/>
        <w:tab w:val="left" w:pos="1920"/>
        <w:tab w:val="left" w:pos="2400"/>
        <w:tab w:val="left" w:pos="2880"/>
        <w:tab w:val="left" w:pos="3360"/>
        <w:tab w:val="left" w:pos="3840"/>
        <w:tab w:val="left" w:pos="4320"/>
      </w:tabs>
      <w:spacing w:line="288" w:lineRule="auto"/>
    </w:pPr>
    <w:rPr>
      <w:rFonts w:ascii="Consolas" w:hAnsi="Consolas"/>
    </w:rPr>
  </w:style>
  <w:style w:type="character" w:customStyle="1" w:styleId="MacroTextChar">
    <w:name w:val="Macro Text Char"/>
    <w:basedOn w:val="DefaultParagraphFont"/>
    <w:link w:val="MacroText"/>
    <w:semiHidden/>
    <w:rsid w:val="00F332A2"/>
    <w:rPr>
      <w:rFonts w:ascii="Consolas" w:hAnsi="Consolas"/>
    </w:rPr>
  </w:style>
  <w:style w:type="paragraph" w:styleId="MessageHeader">
    <w:name w:val="Message Header"/>
    <w:basedOn w:val="Normal"/>
    <w:link w:val="MessageHeaderChar"/>
    <w:semiHidden/>
    <w:unhideWhenUsed/>
    <w:rsid w:val="00F332A2"/>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asciiTheme="majorHAnsi" w:eastAsiaTheme="majorEastAsia" w:hAnsiTheme="majorHAnsi" w:cstheme="majorBidi"/>
    </w:rPr>
  </w:style>
  <w:style w:type="character" w:customStyle="1" w:styleId="MessageHeaderChar">
    <w:name w:val="Message Header Char"/>
    <w:basedOn w:val="DefaultParagraphFont"/>
    <w:link w:val="MessageHeader"/>
    <w:semiHidden/>
    <w:rsid w:val="00F332A2"/>
    <w:rPr>
      <w:rFonts w:asciiTheme="majorHAnsi" w:eastAsiaTheme="majorEastAsia" w:hAnsiTheme="majorHAnsi" w:cstheme="majorBidi"/>
      <w:sz w:val="24"/>
      <w:szCs w:val="24"/>
      <w:shd w:val="pct20" w:color="auto" w:fill="auto"/>
    </w:rPr>
  </w:style>
  <w:style w:type="paragraph" w:styleId="NoSpacing">
    <w:name w:val="No Spacing"/>
    <w:uiPriority w:val="1"/>
    <w:semiHidden/>
    <w:unhideWhenUsed/>
    <w:rsid w:val="00F332A2"/>
    <w:rPr>
      <w:sz w:val="24"/>
      <w:szCs w:val="24"/>
    </w:rPr>
  </w:style>
  <w:style w:type="paragraph" w:styleId="NormalWeb">
    <w:name w:val="Normal (Web)"/>
    <w:basedOn w:val="Normal"/>
    <w:uiPriority w:val="99"/>
    <w:semiHidden/>
    <w:unhideWhenUsed/>
    <w:rsid w:val="00F332A2"/>
    <w:rPr>
      <w:rFonts w:ascii="Times New Roman" w:hAnsi="Times New Roman"/>
    </w:rPr>
  </w:style>
  <w:style w:type="paragraph" w:styleId="NormalIndent">
    <w:name w:val="Normal Indent"/>
    <w:basedOn w:val="Normal"/>
    <w:semiHidden/>
    <w:unhideWhenUsed/>
    <w:rsid w:val="00F332A2"/>
    <w:pPr>
      <w:ind w:left="720"/>
    </w:pPr>
  </w:style>
  <w:style w:type="paragraph" w:styleId="NoteHeading">
    <w:name w:val="Note Heading"/>
    <w:basedOn w:val="Normal"/>
    <w:next w:val="Normal"/>
    <w:link w:val="NoteHeadingChar"/>
    <w:semiHidden/>
    <w:unhideWhenUsed/>
    <w:rsid w:val="00F332A2"/>
    <w:pPr>
      <w:spacing w:after="0" w:line="240" w:lineRule="auto"/>
    </w:pPr>
  </w:style>
  <w:style w:type="character" w:customStyle="1" w:styleId="NoteHeadingChar">
    <w:name w:val="Note Heading Char"/>
    <w:basedOn w:val="DefaultParagraphFont"/>
    <w:link w:val="NoteHeading"/>
    <w:semiHidden/>
    <w:rsid w:val="00F332A2"/>
    <w:rPr>
      <w:sz w:val="24"/>
      <w:szCs w:val="24"/>
    </w:rPr>
  </w:style>
  <w:style w:type="character" w:styleId="PageNumber">
    <w:name w:val="page number"/>
    <w:basedOn w:val="DefaultParagraphFont"/>
    <w:semiHidden/>
    <w:unhideWhenUsed/>
    <w:rsid w:val="00F332A2"/>
  </w:style>
  <w:style w:type="character" w:styleId="PlaceholderText">
    <w:name w:val="Placeholder Text"/>
    <w:basedOn w:val="DefaultParagraphFont"/>
    <w:uiPriority w:val="99"/>
    <w:semiHidden/>
    <w:rsid w:val="00F332A2"/>
    <w:rPr>
      <w:color w:val="808080"/>
    </w:rPr>
  </w:style>
  <w:style w:type="paragraph" w:styleId="PlainText">
    <w:name w:val="Plain Text"/>
    <w:basedOn w:val="Normal"/>
    <w:link w:val="PlainTextChar"/>
    <w:semiHidden/>
    <w:unhideWhenUsed/>
    <w:rsid w:val="00F332A2"/>
    <w:pPr>
      <w:spacing w:after="0" w:line="240" w:lineRule="auto"/>
    </w:pPr>
    <w:rPr>
      <w:rFonts w:ascii="Consolas" w:hAnsi="Consolas"/>
      <w:sz w:val="21"/>
      <w:szCs w:val="21"/>
    </w:rPr>
  </w:style>
  <w:style w:type="character" w:customStyle="1" w:styleId="PlainTextChar">
    <w:name w:val="Plain Text Char"/>
    <w:basedOn w:val="DefaultParagraphFont"/>
    <w:link w:val="PlainText"/>
    <w:semiHidden/>
    <w:rsid w:val="00F332A2"/>
    <w:rPr>
      <w:rFonts w:ascii="Consolas" w:hAnsi="Consolas"/>
      <w:sz w:val="21"/>
      <w:szCs w:val="21"/>
    </w:rPr>
  </w:style>
  <w:style w:type="paragraph" w:styleId="Quote">
    <w:name w:val="Quote"/>
    <w:basedOn w:val="Normal"/>
    <w:next w:val="Normal"/>
    <w:link w:val="QuoteChar"/>
    <w:uiPriority w:val="29"/>
    <w:semiHidden/>
    <w:unhideWhenUsed/>
    <w:qFormat/>
    <w:rsid w:val="00F332A2"/>
    <w:rPr>
      <w:i/>
      <w:iCs/>
      <w:color w:val="000000" w:themeColor="text1"/>
    </w:rPr>
  </w:style>
  <w:style w:type="character" w:customStyle="1" w:styleId="QuoteChar">
    <w:name w:val="Quote Char"/>
    <w:basedOn w:val="DefaultParagraphFont"/>
    <w:link w:val="Quote"/>
    <w:uiPriority w:val="29"/>
    <w:semiHidden/>
    <w:rsid w:val="00F332A2"/>
    <w:rPr>
      <w:i/>
      <w:iCs/>
      <w:color w:val="000000" w:themeColor="text1"/>
      <w:sz w:val="24"/>
      <w:szCs w:val="24"/>
    </w:rPr>
  </w:style>
  <w:style w:type="paragraph" w:styleId="Salutation">
    <w:name w:val="Salutation"/>
    <w:basedOn w:val="Normal"/>
    <w:next w:val="Normal"/>
    <w:link w:val="SalutationChar"/>
    <w:semiHidden/>
    <w:unhideWhenUsed/>
    <w:rsid w:val="00F332A2"/>
  </w:style>
  <w:style w:type="character" w:customStyle="1" w:styleId="SalutationChar">
    <w:name w:val="Salutation Char"/>
    <w:basedOn w:val="DefaultParagraphFont"/>
    <w:link w:val="Salutation"/>
    <w:semiHidden/>
    <w:rsid w:val="00F332A2"/>
    <w:rPr>
      <w:sz w:val="24"/>
      <w:szCs w:val="24"/>
    </w:rPr>
  </w:style>
  <w:style w:type="paragraph" w:styleId="Signature">
    <w:name w:val="Signature"/>
    <w:basedOn w:val="Normal"/>
    <w:link w:val="SignatureChar"/>
    <w:semiHidden/>
    <w:unhideWhenUsed/>
    <w:rsid w:val="00F332A2"/>
    <w:pPr>
      <w:spacing w:after="0" w:line="240" w:lineRule="auto"/>
      <w:ind w:left="4252"/>
    </w:pPr>
  </w:style>
  <w:style w:type="character" w:customStyle="1" w:styleId="SignatureChar">
    <w:name w:val="Signature Char"/>
    <w:basedOn w:val="DefaultParagraphFont"/>
    <w:link w:val="Signature"/>
    <w:semiHidden/>
    <w:rsid w:val="00F332A2"/>
    <w:rPr>
      <w:sz w:val="24"/>
      <w:szCs w:val="24"/>
    </w:rPr>
  </w:style>
  <w:style w:type="character" w:styleId="Strong">
    <w:name w:val="Strong"/>
    <w:basedOn w:val="DefaultParagraphFont"/>
    <w:semiHidden/>
    <w:unhideWhenUsed/>
    <w:rsid w:val="00F332A2"/>
    <w:rPr>
      <w:b/>
      <w:bCs/>
    </w:rPr>
  </w:style>
  <w:style w:type="paragraph" w:styleId="Subtitle">
    <w:name w:val="Subtitle"/>
    <w:basedOn w:val="Normal"/>
    <w:next w:val="Normal"/>
    <w:link w:val="SubtitleChar"/>
    <w:uiPriority w:val="11"/>
    <w:unhideWhenUsed/>
    <w:qFormat/>
    <w:rsid w:val="0055718F"/>
    <w:pPr>
      <w:numPr>
        <w:ilvl w:val="1"/>
      </w:numPr>
      <w:spacing w:before="840"/>
    </w:pPr>
    <w:rPr>
      <w:rFonts w:asciiTheme="majorHAnsi" w:eastAsiaTheme="majorEastAsia" w:hAnsiTheme="majorHAnsi" w:cstheme="majorBidi"/>
      <w:b/>
      <w:bCs/>
      <w:color w:val="006F51" w:themeColor="accent1"/>
      <w:spacing w:val="15"/>
      <w:sz w:val="44"/>
      <w:szCs w:val="44"/>
    </w:rPr>
  </w:style>
  <w:style w:type="character" w:customStyle="1" w:styleId="SubtitleChar">
    <w:name w:val="Subtitle Char"/>
    <w:basedOn w:val="DefaultParagraphFont"/>
    <w:link w:val="Subtitle"/>
    <w:uiPriority w:val="11"/>
    <w:rsid w:val="0055718F"/>
    <w:rPr>
      <w:rFonts w:asciiTheme="majorHAnsi" w:eastAsiaTheme="majorEastAsia" w:hAnsiTheme="majorHAnsi" w:cstheme="majorBidi"/>
      <w:b/>
      <w:bCs/>
      <w:color w:val="006F51" w:themeColor="accent1"/>
      <w:spacing w:val="15"/>
      <w:sz w:val="44"/>
      <w:szCs w:val="44"/>
    </w:rPr>
  </w:style>
  <w:style w:type="character" w:styleId="SubtleEmphasis">
    <w:name w:val="Subtle Emphasis"/>
    <w:basedOn w:val="DefaultParagraphFont"/>
    <w:uiPriority w:val="19"/>
    <w:semiHidden/>
    <w:unhideWhenUsed/>
    <w:qFormat/>
    <w:rsid w:val="00F332A2"/>
    <w:rPr>
      <w:i/>
      <w:iCs/>
      <w:color w:val="808080" w:themeColor="text1" w:themeTint="7F"/>
    </w:rPr>
  </w:style>
  <w:style w:type="character" w:styleId="SubtleReference">
    <w:name w:val="Subtle Reference"/>
    <w:basedOn w:val="DefaultParagraphFont"/>
    <w:uiPriority w:val="31"/>
    <w:semiHidden/>
    <w:unhideWhenUsed/>
    <w:rsid w:val="00F332A2"/>
    <w:rPr>
      <w:smallCaps/>
      <w:color w:val="6CB33F" w:themeColor="accent2"/>
      <w:u w:val="single"/>
    </w:rPr>
  </w:style>
  <w:style w:type="paragraph" w:styleId="TableofAuthorities">
    <w:name w:val="table of authorities"/>
    <w:basedOn w:val="Normal"/>
    <w:next w:val="Normal"/>
    <w:semiHidden/>
    <w:unhideWhenUsed/>
    <w:rsid w:val="00F332A2"/>
    <w:pPr>
      <w:spacing w:after="0"/>
      <w:ind w:left="240" w:hanging="240"/>
    </w:pPr>
  </w:style>
  <w:style w:type="paragraph" w:styleId="TOAHeading">
    <w:name w:val="toa heading"/>
    <w:basedOn w:val="Normal"/>
    <w:next w:val="Normal"/>
    <w:semiHidden/>
    <w:unhideWhenUsed/>
    <w:rsid w:val="00F332A2"/>
    <w:pPr>
      <w:spacing w:before="120"/>
    </w:pPr>
    <w:rPr>
      <w:rFonts w:asciiTheme="majorHAnsi" w:eastAsiaTheme="majorEastAsia" w:hAnsiTheme="majorHAnsi" w:cstheme="majorBidi"/>
      <w:b/>
      <w:bCs/>
    </w:rPr>
  </w:style>
  <w:style w:type="paragraph" w:styleId="TOC4">
    <w:name w:val="toc 4"/>
    <w:basedOn w:val="Normal"/>
    <w:next w:val="Normal"/>
    <w:autoRedefine/>
    <w:semiHidden/>
    <w:unhideWhenUsed/>
    <w:rsid w:val="00F332A2"/>
    <w:pPr>
      <w:spacing w:after="100"/>
      <w:ind w:left="720"/>
    </w:pPr>
  </w:style>
  <w:style w:type="paragraph" w:styleId="TOC5">
    <w:name w:val="toc 5"/>
    <w:basedOn w:val="Normal"/>
    <w:next w:val="Normal"/>
    <w:autoRedefine/>
    <w:semiHidden/>
    <w:unhideWhenUsed/>
    <w:rsid w:val="00F332A2"/>
    <w:pPr>
      <w:spacing w:after="100"/>
      <w:ind w:left="960"/>
    </w:pPr>
  </w:style>
  <w:style w:type="paragraph" w:styleId="TOC6">
    <w:name w:val="toc 6"/>
    <w:basedOn w:val="Normal"/>
    <w:next w:val="Normal"/>
    <w:autoRedefine/>
    <w:semiHidden/>
    <w:unhideWhenUsed/>
    <w:rsid w:val="00F332A2"/>
    <w:pPr>
      <w:spacing w:after="100"/>
      <w:ind w:left="1200"/>
    </w:pPr>
  </w:style>
  <w:style w:type="paragraph" w:styleId="TOC7">
    <w:name w:val="toc 7"/>
    <w:basedOn w:val="Normal"/>
    <w:next w:val="Normal"/>
    <w:autoRedefine/>
    <w:semiHidden/>
    <w:unhideWhenUsed/>
    <w:rsid w:val="00F332A2"/>
    <w:pPr>
      <w:spacing w:after="100"/>
      <w:ind w:left="1440"/>
    </w:pPr>
  </w:style>
  <w:style w:type="paragraph" w:styleId="TOC8">
    <w:name w:val="toc 8"/>
    <w:basedOn w:val="Normal"/>
    <w:next w:val="Normal"/>
    <w:autoRedefine/>
    <w:semiHidden/>
    <w:unhideWhenUsed/>
    <w:rsid w:val="00F332A2"/>
    <w:pPr>
      <w:spacing w:after="100"/>
      <w:ind w:left="1680"/>
    </w:pPr>
  </w:style>
  <w:style w:type="paragraph" w:styleId="TOC9">
    <w:name w:val="toc 9"/>
    <w:basedOn w:val="Normal"/>
    <w:next w:val="Normal"/>
    <w:autoRedefine/>
    <w:semiHidden/>
    <w:unhideWhenUsed/>
    <w:rsid w:val="00F332A2"/>
    <w:pPr>
      <w:spacing w:after="100"/>
      <w:ind w:left="1920"/>
    </w:pPr>
  </w:style>
  <w:style w:type="paragraph" w:customStyle="1" w:styleId="DfESOutNumbered">
    <w:name w:val="DfESOutNumbered"/>
    <w:basedOn w:val="Normal"/>
    <w:link w:val="DfESOutNumberedChar"/>
    <w:rsid w:val="00E10BCB"/>
    <w:pPr>
      <w:widowControl w:val="0"/>
      <w:numPr>
        <w:numId w:val="12"/>
      </w:numPr>
      <w:overflowPunct w:val="0"/>
      <w:autoSpaceDE w:val="0"/>
      <w:autoSpaceDN w:val="0"/>
      <w:adjustRightInd w:val="0"/>
      <w:spacing w:line="240" w:lineRule="auto"/>
      <w:textAlignment w:val="baseline"/>
    </w:pPr>
    <w:rPr>
      <w:sz w:val="22"/>
      <w:szCs w:val="20"/>
      <w:lang w:eastAsia="en-US"/>
    </w:rPr>
  </w:style>
  <w:style w:type="character" w:customStyle="1" w:styleId="DfESOutNumberedChar">
    <w:name w:val="DfESOutNumbered Char"/>
    <w:basedOn w:val="DefaultParagraphFont"/>
    <w:link w:val="DfESOutNumbered"/>
    <w:rsid w:val="00E10BCB"/>
    <w:rPr>
      <w:rFonts w:ascii="Fira Sans" w:hAnsi="Fira Sans" w:cs="Arial"/>
      <w:sz w:val="22"/>
      <w:lang w:eastAsia="en-US"/>
    </w:rPr>
  </w:style>
  <w:style w:type="paragraph" w:customStyle="1" w:styleId="TableRowCentered">
    <w:name w:val="TableRowCentered"/>
    <w:basedOn w:val="TableRow"/>
    <w:rsid w:val="00F51F56"/>
    <w:pPr>
      <w:jc w:val="center"/>
    </w:pPr>
    <w:rPr>
      <w:szCs w:val="20"/>
    </w:rPr>
  </w:style>
  <w:style w:type="paragraph" w:customStyle="1" w:styleId="DeptBullets">
    <w:name w:val="DeptBullets"/>
    <w:basedOn w:val="Normal"/>
    <w:link w:val="DeptBulletsChar"/>
    <w:rsid w:val="00432F73"/>
    <w:pPr>
      <w:widowControl w:val="0"/>
      <w:numPr>
        <w:numId w:val="13"/>
      </w:numPr>
      <w:overflowPunct w:val="0"/>
      <w:autoSpaceDE w:val="0"/>
      <w:autoSpaceDN w:val="0"/>
      <w:adjustRightInd w:val="0"/>
      <w:spacing w:line="240" w:lineRule="auto"/>
      <w:textAlignment w:val="baseline"/>
    </w:pPr>
    <w:rPr>
      <w:szCs w:val="20"/>
      <w:lang w:eastAsia="en-US"/>
    </w:rPr>
  </w:style>
  <w:style w:type="character" w:customStyle="1" w:styleId="DeptBulletsChar">
    <w:name w:val="DeptBullets Char"/>
    <w:basedOn w:val="DefaultParagraphFont"/>
    <w:link w:val="DeptBullets"/>
    <w:rsid w:val="00432F73"/>
    <w:rPr>
      <w:rFonts w:ascii="Fira Sans" w:hAnsi="Fira Sans" w:cs="Arial"/>
      <w:sz w:val="24"/>
      <w:lang w:eastAsia="en-US"/>
    </w:rPr>
  </w:style>
  <w:style w:type="character" w:customStyle="1" w:styleId="LogosChar">
    <w:name w:val="Logos Char"/>
    <w:basedOn w:val="DefaultParagraphFont"/>
    <w:link w:val="Logos"/>
    <w:locked/>
    <w:rsid w:val="00F20CFE"/>
    <w:rPr>
      <w:noProof/>
      <w:color w:val="0D0D0D" w:themeColor="text1" w:themeTint="F2"/>
      <w:sz w:val="24"/>
      <w:szCs w:val="24"/>
    </w:rPr>
  </w:style>
  <w:style w:type="paragraph" w:customStyle="1" w:styleId="Logos">
    <w:name w:val="Logos"/>
    <w:basedOn w:val="Normal"/>
    <w:link w:val="LogosChar"/>
    <w:rsid w:val="00F20CFE"/>
    <w:pPr>
      <w:pageBreakBefore/>
      <w:widowControl w:val="0"/>
    </w:pPr>
    <w:rPr>
      <w:noProof/>
      <w:color w:val="0D0D0D" w:themeColor="text1" w:themeTint="F2"/>
    </w:rPr>
  </w:style>
  <w:style w:type="character" w:customStyle="1" w:styleId="RGB">
    <w:name w:val="RGB"/>
    <w:basedOn w:val="DefaultParagraphFont"/>
    <w:rsid w:val="0003583C"/>
    <w:rPr>
      <w:b/>
      <w:bCs/>
      <w:sz w:val="20"/>
    </w:rPr>
  </w:style>
  <w:style w:type="character" w:customStyle="1" w:styleId="RGBValues">
    <w:name w:val="RGB Values"/>
    <w:basedOn w:val="DefaultParagraphFont"/>
    <w:rsid w:val="0003583C"/>
    <w:rPr>
      <w:sz w:val="20"/>
    </w:rPr>
  </w:style>
  <w:style w:type="paragraph" w:customStyle="1" w:styleId="Centredembed">
    <w:name w:val="Centred embed"/>
    <w:basedOn w:val="Normal"/>
    <w:rsid w:val="0003583C"/>
    <w:pPr>
      <w:spacing w:after="0"/>
      <w:jc w:val="center"/>
    </w:pPr>
    <w:rPr>
      <w:szCs w:val="20"/>
    </w:rPr>
  </w:style>
  <w:style w:type="paragraph" w:customStyle="1" w:styleId="Researchreport">
    <w:name w:val="Research report"/>
    <w:basedOn w:val="SubtitleText"/>
    <w:link w:val="ResearchreportChar"/>
    <w:rsid w:val="0003583C"/>
    <w:pPr>
      <w:spacing w:after="360"/>
    </w:pPr>
    <w:rPr>
      <w:sz w:val="52"/>
      <w:szCs w:val="52"/>
    </w:rPr>
  </w:style>
  <w:style w:type="character" w:customStyle="1" w:styleId="ResearchreportChar">
    <w:name w:val="Research report Char"/>
    <w:basedOn w:val="SubtitleTextChar"/>
    <w:link w:val="Researchreport"/>
    <w:rsid w:val="0003583C"/>
    <w:rPr>
      <w:rFonts w:ascii="Fira Sans" w:hAnsi="Fira Sans" w:cs="Arial"/>
      <w:b/>
      <w:color w:val="104F75"/>
      <w:sz w:val="52"/>
      <w:szCs w:val="52"/>
    </w:rPr>
  </w:style>
  <w:style w:type="paragraph" w:customStyle="1" w:styleId="Quote-FSA">
    <w:name w:val="Quote-FSA"/>
    <w:basedOn w:val="Normal"/>
    <w:link w:val="Quote-FSAChar"/>
    <w:qFormat/>
    <w:rsid w:val="0028105D"/>
    <w:pPr>
      <w:spacing w:after="360"/>
      <w:ind w:left="1080" w:right="1036"/>
    </w:pPr>
  </w:style>
  <w:style w:type="character" w:customStyle="1" w:styleId="Quote-FSAChar">
    <w:name w:val="Quote-FSA Char"/>
    <w:basedOn w:val="DefaultParagraphFont"/>
    <w:link w:val="Quote-FSA"/>
    <w:rsid w:val="0028105D"/>
    <w:rPr>
      <w:sz w:val="24"/>
      <w:szCs w:val="24"/>
    </w:rPr>
  </w:style>
  <w:style w:type="character" w:customStyle="1" w:styleId="Titledots">
    <w:name w:val="Title dots"/>
    <w:basedOn w:val="DefaultParagraphFont"/>
    <w:uiPriority w:val="1"/>
    <w:qFormat/>
    <w:rsid w:val="0055718F"/>
  </w:style>
  <w:style w:type="paragraph" w:customStyle="1" w:styleId="Tablecaption">
    <w:name w:val="Table caption"/>
    <w:basedOn w:val="Caption"/>
    <w:link w:val="TablecaptionChar"/>
    <w:qFormat/>
    <w:rsid w:val="00C0759E"/>
    <w:pPr>
      <w:spacing w:line="360" w:lineRule="auto"/>
    </w:pPr>
  </w:style>
  <w:style w:type="character" w:styleId="UnresolvedMention">
    <w:name w:val="Unresolved Mention"/>
    <w:basedOn w:val="DefaultParagraphFont"/>
    <w:uiPriority w:val="99"/>
    <w:semiHidden/>
    <w:unhideWhenUsed/>
    <w:rsid w:val="00CB591D"/>
    <w:rPr>
      <w:color w:val="605E5C"/>
      <w:shd w:val="clear" w:color="auto" w:fill="E1DFDD"/>
    </w:rPr>
  </w:style>
  <w:style w:type="character" w:customStyle="1" w:styleId="CaptionChar">
    <w:name w:val="Caption Char"/>
    <w:aliases w:val="Figure Caption Char"/>
    <w:basedOn w:val="DefaultParagraphFont"/>
    <w:link w:val="Caption"/>
    <w:rsid w:val="00A218DE"/>
    <w:rPr>
      <w:b/>
      <w:bCs/>
      <w:color w:val="000000" w:themeColor="text1"/>
      <w:sz w:val="24"/>
      <w:szCs w:val="24"/>
    </w:rPr>
  </w:style>
  <w:style w:type="character" w:customStyle="1" w:styleId="TablecaptionChar">
    <w:name w:val="Table caption Char"/>
    <w:basedOn w:val="CaptionChar"/>
    <w:link w:val="Tablecaption"/>
    <w:rsid w:val="00C0759E"/>
    <w:rPr>
      <w:b/>
      <w:bCs/>
      <w:color w:val="000000" w:themeColor="text1"/>
      <w:sz w:val="24"/>
      <w:szCs w:val="24"/>
    </w:rPr>
  </w:style>
  <w:style w:type="character" w:customStyle="1" w:styleId="ListParagraphChar">
    <w:name w:val="List Paragraph Char"/>
    <w:aliases w:val="cS List Paragraph Char,Numbered Para 1 Char,Dot pt Char,No Spacing1 Char,List Paragraph Char Char Char Char,Indicator Text Char,List Paragraph1 Char,Bullet Points Char,MAIN CONTENT Char,List Paragraph12 Char,F5 List Paragraph Char"/>
    <w:basedOn w:val="DefaultParagraphFont"/>
    <w:link w:val="ListParagraph"/>
    <w:uiPriority w:val="34"/>
    <w:locked/>
    <w:rsid w:val="0002288E"/>
    <w:rPr>
      <w:rFonts w:ascii="Fira Sans" w:hAnsi="Fira Sans" w:cs="Arial"/>
      <w:color w:val="000000" w:themeColor="text1"/>
      <w:sz w:val="24"/>
      <w:szCs w:val="24"/>
    </w:rPr>
  </w:style>
  <w:style w:type="character" w:styleId="Mention">
    <w:name w:val="Mention"/>
    <w:basedOn w:val="DefaultParagraphFont"/>
    <w:uiPriority w:val="99"/>
    <w:unhideWhenUsed/>
    <w:rsid w:val="00B07375"/>
    <w:rPr>
      <w:color w:val="2B579A"/>
      <w:shd w:val="clear" w:color="auto" w:fill="E1DFDD"/>
    </w:rPr>
  </w:style>
  <w:style w:type="paragraph" w:styleId="Revision">
    <w:name w:val="Revision"/>
    <w:hidden/>
    <w:uiPriority w:val="99"/>
    <w:semiHidden/>
    <w:rsid w:val="00525F9D"/>
    <w:rPr>
      <w:rFonts w:ascii="Fira Sans" w:hAnsi="Fira Sans" w:cs="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203647">
      <w:bodyDiv w:val="1"/>
      <w:marLeft w:val="0"/>
      <w:marRight w:val="0"/>
      <w:marTop w:val="0"/>
      <w:marBottom w:val="0"/>
      <w:divBdr>
        <w:top w:val="none" w:sz="0" w:space="0" w:color="auto"/>
        <w:left w:val="none" w:sz="0" w:space="0" w:color="auto"/>
        <w:bottom w:val="none" w:sz="0" w:space="0" w:color="auto"/>
        <w:right w:val="none" w:sz="0" w:space="0" w:color="auto"/>
      </w:divBdr>
    </w:div>
    <w:div w:id="249000444">
      <w:bodyDiv w:val="1"/>
      <w:marLeft w:val="0"/>
      <w:marRight w:val="0"/>
      <w:marTop w:val="0"/>
      <w:marBottom w:val="0"/>
      <w:divBdr>
        <w:top w:val="none" w:sz="0" w:space="0" w:color="auto"/>
        <w:left w:val="none" w:sz="0" w:space="0" w:color="auto"/>
        <w:bottom w:val="none" w:sz="0" w:space="0" w:color="auto"/>
        <w:right w:val="none" w:sz="0" w:space="0" w:color="auto"/>
      </w:divBdr>
    </w:div>
    <w:div w:id="280504056">
      <w:bodyDiv w:val="1"/>
      <w:marLeft w:val="0"/>
      <w:marRight w:val="0"/>
      <w:marTop w:val="0"/>
      <w:marBottom w:val="0"/>
      <w:divBdr>
        <w:top w:val="none" w:sz="0" w:space="0" w:color="auto"/>
        <w:left w:val="none" w:sz="0" w:space="0" w:color="auto"/>
        <w:bottom w:val="none" w:sz="0" w:space="0" w:color="auto"/>
        <w:right w:val="none" w:sz="0" w:space="0" w:color="auto"/>
      </w:divBdr>
    </w:div>
    <w:div w:id="308360798">
      <w:bodyDiv w:val="1"/>
      <w:marLeft w:val="0"/>
      <w:marRight w:val="0"/>
      <w:marTop w:val="0"/>
      <w:marBottom w:val="0"/>
      <w:divBdr>
        <w:top w:val="none" w:sz="0" w:space="0" w:color="auto"/>
        <w:left w:val="none" w:sz="0" w:space="0" w:color="auto"/>
        <w:bottom w:val="none" w:sz="0" w:space="0" w:color="auto"/>
        <w:right w:val="none" w:sz="0" w:space="0" w:color="auto"/>
      </w:divBdr>
    </w:div>
    <w:div w:id="337390065">
      <w:bodyDiv w:val="1"/>
      <w:marLeft w:val="0"/>
      <w:marRight w:val="0"/>
      <w:marTop w:val="0"/>
      <w:marBottom w:val="0"/>
      <w:divBdr>
        <w:top w:val="none" w:sz="0" w:space="0" w:color="auto"/>
        <w:left w:val="none" w:sz="0" w:space="0" w:color="auto"/>
        <w:bottom w:val="none" w:sz="0" w:space="0" w:color="auto"/>
        <w:right w:val="none" w:sz="0" w:space="0" w:color="auto"/>
      </w:divBdr>
      <w:divsChild>
        <w:div w:id="991450221">
          <w:marLeft w:val="0"/>
          <w:marRight w:val="0"/>
          <w:marTop w:val="0"/>
          <w:marBottom w:val="600"/>
          <w:divBdr>
            <w:top w:val="none" w:sz="0" w:space="0" w:color="auto"/>
            <w:left w:val="none" w:sz="0" w:space="0" w:color="auto"/>
            <w:bottom w:val="none" w:sz="0" w:space="0" w:color="auto"/>
            <w:right w:val="none" w:sz="0" w:space="0" w:color="auto"/>
          </w:divBdr>
          <w:divsChild>
            <w:div w:id="783960761">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501168650">
      <w:bodyDiv w:val="1"/>
      <w:marLeft w:val="0"/>
      <w:marRight w:val="0"/>
      <w:marTop w:val="0"/>
      <w:marBottom w:val="0"/>
      <w:divBdr>
        <w:top w:val="none" w:sz="0" w:space="0" w:color="auto"/>
        <w:left w:val="none" w:sz="0" w:space="0" w:color="auto"/>
        <w:bottom w:val="none" w:sz="0" w:space="0" w:color="auto"/>
        <w:right w:val="none" w:sz="0" w:space="0" w:color="auto"/>
      </w:divBdr>
      <w:divsChild>
        <w:div w:id="170266978">
          <w:marLeft w:val="0"/>
          <w:marRight w:val="0"/>
          <w:marTop w:val="0"/>
          <w:marBottom w:val="0"/>
          <w:divBdr>
            <w:top w:val="none" w:sz="0" w:space="0" w:color="auto"/>
            <w:left w:val="none" w:sz="0" w:space="0" w:color="auto"/>
            <w:bottom w:val="none" w:sz="0" w:space="0" w:color="auto"/>
            <w:right w:val="none" w:sz="0" w:space="0" w:color="auto"/>
          </w:divBdr>
        </w:div>
        <w:div w:id="689111775">
          <w:marLeft w:val="0"/>
          <w:marRight w:val="0"/>
          <w:marTop w:val="0"/>
          <w:marBottom w:val="0"/>
          <w:divBdr>
            <w:top w:val="none" w:sz="0" w:space="0" w:color="auto"/>
            <w:left w:val="none" w:sz="0" w:space="0" w:color="auto"/>
            <w:bottom w:val="none" w:sz="0" w:space="0" w:color="auto"/>
            <w:right w:val="none" w:sz="0" w:space="0" w:color="auto"/>
          </w:divBdr>
        </w:div>
        <w:div w:id="856577923">
          <w:marLeft w:val="0"/>
          <w:marRight w:val="0"/>
          <w:marTop w:val="0"/>
          <w:marBottom w:val="0"/>
          <w:divBdr>
            <w:top w:val="none" w:sz="0" w:space="0" w:color="auto"/>
            <w:left w:val="none" w:sz="0" w:space="0" w:color="auto"/>
            <w:bottom w:val="none" w:sz="0" w:space="0" w:color="auto"/>
            <w:right w:val="none" w:sz="0" w:space="0" w:color="auto"/>
          </w:divBdr>
        </w:div>
        <w:div w:id="1066075467">
          <w:marLeft w:val="0"/>
          <w:marRight w:val="0"/>
          <w:marTop w:val="0"/>
          <w:marBottom w:val="0"/>
          <w:divBdr>
            <w:top w:val="none" w:sz="0" w:space="0" w:color="auto"/>
            <w:left w:val="none" w:sz="0" w:space="0" w:color="auto"/>
            <w:bottom w:val="none" w:sz="0" w:space="0" w:color="auto"/>
            <w:right w:val="none" w:sz="0" w:space="0" w:color="auto"/>
          </w:divBdr>
        </w:div>
        <w:div w:id="1228035063">
          <w:marLeft w:val="0"/>
          <w:marRight w:val="0"/>
          <w:marTop w:val="0"/>
          <w:marBottom w:val="0"/>
          <w:divBdr>
            <w:top w:val="none" w:sz="0" w:space="0" w:color="auto"/>
            <w:left w:val="none" w:sz="0" w:space="0" w:color="auto"/>
            <w:bottom w:val="none" w:sz="0" w:space="0" w:color="auto"/>
            <w:right w:val="none" w:sz="0" w:space="0" w:color="auto"/>
          </w:divBdr>
        </w:div>
        <w:div w:id="1403020291">
          <w:marLeft w:val="0"/>
          <w:marRight w:val="0"/>
          <w:marTop w:val="0"/>
          <w:marBottom w:val="0"/>
          <w:divBdr>
            <w:top w:val="none" w:sz="0" w:space="0" w:color="auto"/>
            <w:left w:val="none" w:sz="0" w:space="0" w:color="auto"/>
            <w:bottom w:val="none" w:sz="0" w:space="0" w:color="auto"/>
            <w:right w:val="none" w:sz="0" w:space="0" w:color="auto"/>
          </w:divBdr>
        </w:div>
        <w:div w:id="1739013680">
          <w:marLeft w:val="0"/>
          <w:marRight w:val="0"/>
          <w:marTop w:val="0"/>
          <w:marBottom w:val="0"/>
          <w:divBdr>
            <w:top w:val="none" w:sz="0" w:space="0" w:color="auto"/>
            <w:left w:val="none" w:sz="0" w:space="0" w:color="auto"/>
            <w:bottom w:val="none" w:sz="0" w:space="0" w:color="auto"/>
            <w:right w:val="none" w:sz="0" w:space="0" w:color="auto"/>
          </w:divBdr>
        </w:div>
        <w:div w:id="1810320564">
          <w:marLeft w:val="0"/>
          <w:marRight w:val="0"/>
          <w:marTop w:val="0"/>
          <w:marBottom w:val="0"/>
          <w:divBdr>
            <w:top w:val="none" w:sz="0" w:space="0" w:color="auto"/>
            <w:left w:val="none" w:sz="0" w:space="0" w:color="auto"/>
            <w:bottom w:val="none" w:sz="0" w:space="0" w:color="auto"/>
            <w:right w:val="none" w:sz="0" w:space="0" w:color="auto"/>
          </w:divBdr>
        </w:div>
        <w:div w:id="1851025702">
          <w:marLeft w:val="0"/>
          <w:marRight w:val="0"/>
          <w:marTop w:val="0"/>
          <w:marBottom w:val="0"/>
          <w:divBdr>
            <w:top w:val="none" w:sz="0" w:space="0" w:color="auto"/>
            <w:left w:val="none" w:sz="0" w:space="0" w:color="auto"/>
            <w:bottom w:val="none" w:sz="0" w:space="0" w:color="auto"/>
            <w:right w:val="none" w:sz="0" w:space="0" w:color="auto"/>
          </w:divBdr>
        </w:div>
        <w:div w:id="1902444643">
          <w:marLeft w:val="0"/>
          <w:marRight w:val="0"/>
          <w:marTop w:val="0"/>
          <w:marBottom w:val="0"/>
          <w:divBdr>
            <w:top w:val="none" w:sz="0" w:space="0" w:color="auto"/>
            <w:left w:val="none" w:sz="0" w:space="0" w:color="auto"/>
            <w:bottom w:val="none" w:sz="0" w:space="0" w:color="auto"/>
            <w:right w:val="none" w:sz="0" w:space="0" w:color="auto"/>
          </w:divBdr>
        </w:div>
      </w:divsChild>
    </w:div>
    <w:div w:id="562640700">
      <w:bodyDiv w:val="1"/>
      <w:marLeft w:val="0"/>
      <w:marRight w:val="0"/>
      <w:marTop w:val="0"/>
      <w:marBottom w:val="0"/>
      <w:divBdr>
        <w:top w:val="none" w:sz="0" w:space="0" w:color="auto"/>
        <w:left w:val="none" w:sz="0" w:space="0" w:color="auto"/>
        <w:bottom w:val="none" w:sz="0" w:space="0" w:color="auto"/>
        <w:right w:val="none" w:sz="0" w:space="0" w:color="auto"/>
      </w:divBdr>
    </w:div>
    <w:div w:id="580793625">
      <w:bodyDiv w:val="1"/>
      <w:marLeft w:val="0"/>
      <w:marRight w:val="0"/>
      <w:marTop w:val="0"/>
      <w:marBottom w:val="0"/>
      <w:divBdr>
        <w:top w:val="none" w:sz="0" w:space="0" w:color="auto"/>
        <w:left w:val="none" w:sz="0" w:space="0" w:color="auto"/>
        <w:bottom w:val="none" w:sz="0" w:space="0" w:color="auto"/>
        <w:right w:val="none" w:sz="0" w:space="0" w:color="auto"/>
      </w:divBdr>
      <w:divsChild>
        <w:div w:id="891307031">
          <w:marLeft w:val="0"/>
          <w:marRight w:val="0"/>
          <w:marTop w:val="0"/>
          <w:marBottom w:val="600"/>
          <w:divBdr>
            <w:top w:val="none" w:sz="0" w:space="0" w:color="auto"/>
            <w:left w:val="none" w:sz="0" w:space="0" w:color="auto"/>
            <w:bottom w:val="none" w:sz="0" w:space="0" w:color="auto"/>
            <w:right w:val="none" w:sz="0" w:space="0" w:color="auto"/>
          </w:divBdr>
          <w:divsChild>
            <w:div w:id="1164513716">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687096662">
      <w:bodyDiv w:val="1"/>
      <w:marLeft w:val="0"/>
      <w:marRight w:val="0"/>
      <w:marTop w:val="0"/>
      <w:marBottom w:val="0"/>
      <w:divBdr>
        <w:top w:val="none" w:sz="0" w:space="0" w:color="auto"/>
        <w:left w:val="none" w:sz="0" w:space="0" w:color="auto"/>
        <w:bottom w:val="none" w:sz="0" w:space="0" w:color="auto"/>
        <w:right w:val="none" w:sz="0" w:space="0" w:color="auto"/>
      </w:divBdr>
    </w:div>
    <w:div w:id="688408814">
      <w:bodyDiv w:val="1"/>
      <w:marLeft w:val="0"/>
      <w:marRight w:val="0"/>
      <w:marTop w:val="0"/>
      <w:marBottom w:val="0"/>
      <w:divBdr>
        <w:top w:val="none" w:sz="0" w:space="0" w:color="auto"/>
        <w:left w:val="none" w:sz="0" w:space="0" w:color="auto"/>
        <w:bottom w:val="none" w:sz="0" w:space="0" w:color="auto"/>
        <w:right w:val="none" w:sz="0" w:space="0" w:color="auto"/>
      </w:divBdr>
    </w:div>
    <w:div w:id="1016078705">
      <w:bodyDiv w:val="1"/>
      <w:marLeft w:val="0"/>
      <w:marRight w:val="0"/>
      <w:marTop w:val="0"/>
      <w:marBottom w:val="0"/>
      <w:divBdr>
        <w:top w:val="none" w:sz="0" w:space="0" w:color="auto"/>
        <w:left w:val="none" w:sz="0" w:space="0" w:color="auto"/>
        <w:bottom w:val="none" w:sz="0" w:space="0" w:color="auto"/>
        <w:right w:val="none" w:sz="0" w:space="0" w:color="auto"/>
      </w:divBdr>
    </w:div>
    <w:div w:id="1016469217">
      <w:bodyDiv w:val="1"/>
      <w:marLeft w:val="0"/>
      <w:marRight w:val="0"/>
      <w:marTop w:val="0"/>
      <w:marBottom w:val="0"/>
      <w:divBdr>
        <w:top w:val="none" w:sz="0" w:space="0" w:color="auto"/>
        <w:left w:val="none" w:sz="0" w:space="0" w:color="auto"/>
        <w:bottom w:val="none" w:sz="0" w:space="0" w:color="auto"/>
        <w:right w:val="none" w:sz="0" w:space="0" w:color="auto"/>
      </w:divBdr>
    </w:div>
    <w:div w:id="1031875933">
      <w:bodyDiv w:val="1"/>
      <w:marLeft w:val="0"/>
      <w:marRight w:val="0"/>
      <w:marTop w:val="0"/>
      <w:marBottom w:val="0"/>
      <w:divBdr>
        <w:top w:val="none" w:sz="0" w:space="0" w:color="auto"/>
        <w:left w:val="none" w:sz="0" w:space="0" w:color="auto"/>
        <w:bottom w:val="none" w:sz="0" w:space="0" w:color="auto"/>
        <w:right w:val="none" w:sz="0" w:space="0" w:color="auto"/>
      </w:divBdr>
    </w:div>
    <w:div w:id="1120759893">
      <w:bodyDiv w:val="1"/>
      <w:marLeft w:val="0"/>
      <w:marRight w:val="0"/>
      <w:marTop w:val="0"/>
      <w:marBottom w:val="0"/>
      <w:divBdr>
        <w:top w:val="none" w:sz="0" w:space="0" w:color="auto"/>
        <w:left w:val="none" w:sz="0" w:space="0" w:color="auto"/>
        <w:bottom w:val="none" w:sz="0" w:space="0" w:color="auto"/>
        <w:right w:val="none" w:sz="0" w:space="0" w:color="auto"/>
      </w:divBdr>
    </w:div>
    <w:div w:id="1301420730">
      <w:bodyDiv w:val="1"/>
      <w:marLeft w:val="0"/>
      <w:marRight w:val="0"/>
      <w:marTop w:val="0"/>
      <w:marBottom w:val="0"/>
      <w:divBdr>
        <w:top w:val="none" w:sz="0" w:space="0" w:color="auto"/>
        <w:left w:val="none" w:sz="0" w:space="0" w:color="auto"/>
        <w:bottom w:val="none" w:sz="0" w:space="0" w:color="auto"/>
        <w:right w:val="none" w:sz="0" w:space="0" w:color="auto"/>
      </w:divBdr>
    </w:div>
    <w:div w:id="1322196415">
      <w:bodyDiv w:val="1"/>
      <w:marLeft w:val="0"/>
      <w:marRight w:val="0"/>
      <w:marTop w:val="0"/>
      <w:marBottom w:val="0"/>
      <w:divBdr>
        <w:top w:val="none" w:sz="0" w:space="0" w:color="auto"/>
        <w:left w:val="none" w:sz="0" w:space="0" w:color="auto"/>
        <w:bottom w:val="none" w:sz="0" w:space="0" w:color="auto"/>
        <w:right w:val="none" w:sz="0" w:space="0" w:color="auto"/>
      </w:divBdr>
    </w:div>
    <w:div w:id="1396276122">
      <w:bodyDiv w:val="1"/>
      <w:marLeft w:val="0"/>
      <w:marRight w:val="0"/>
      <w:marTop w:val="0"/>
      <w:marBottom w:val="0"/>
      <w:divBdr>
        <w:top w:val="none" w:sz="0" w:space="0" w:color="auto"/>
        <w:left w:val="none" w:sz="0" w:space="0" w:color="auto"/>
        <w:bottom w:val="none" w:sz="0" w:space="0" w:color="auto"/>
        <w:right w:val="none" w:sz="0" w:space="0" w:color="auto"/>
      </w:divBdr>
    </w:div>
    <w:div w:id="1603755213">
      <w:bodyDiv w:val="1"/>
      <w:marLeft w:val="0"/>
      <w:marRight w:val="0"/>
      <w:marTop w:val="0"/>
      <w:marBottom w:val="0"/>
      <w:divBdr>
        <w:top w:val="none" w:sz="0" w:space="0" w:color="auto"/>
        <w:left w:val="none" w:sz="0" w:space="0" w:color="auto"/>
        <w:bottom w:val="none" w:sz="0" w:space="0" w:color="auto"/>
        <w:right w:val="none" w:sz="0" w:space="0" w:color="auto"/>
      </w:divBdr>
    </w:div>
    <w:div w:id="1656258270">
      <w:bodyDiv w:val="1"/>
      <w:marLeft w:val="0"/>
      <w:marRight w:val="0"/>
      <w:marTop w:val="0"/>
      <w:marBottom w:val="0"/>
      <w:divBdr>
        <w:top w:val="none" w:sz="0" w:space="0" w:color="auto"/>
        <w:left w:val="none" w:sz="0" w:space="0" w:color="auto"/>
        <w:bottom w:val="none" w:sz="0" w:space="0" w:color="auto"/>
        <w:right w:val="none" w:sz="0" w:space="0" w:color="auto"/>
      </w:divBdr>
    </w:div>
    <w:div w:id="1674339806">
      <w:bodyDiv w:val="1"/>
      <w:marLeft w:val="0"/>
      <w:marRight w:val="0"/>
      <w:marTop w:val="0"/>
      <w:marBottom w:val="0"/>
      <w:divBdr>
        <w:top w:val="none" w:sz="0" w:space="0" w:color="auto"/>
        <w:left w:val="none" w:sz="0" w:space="0" w:color="auto"/>
        <w:bottom w:val="none" w:sz="0" w:space="0" w:color="auto"/>
        <w:right w:val="none" w:sz="0" w:space="0" w:color="auto"/>
      </w:divBdr>
    </w:div>
    <w:div w:id="1798454567">
      <w:bodyDiv w:val="1"/>
      <w:marLeft w:val="0"/>
      <w:marRight w:val="0"/>
      <w:marTop w:val="0"/>
      <w:marBottom w:val="0"/>
      <w:divBdr>
        <w:top w:val="none" w:sz="0" w:space="0" w:color="auto"/>
        <w:left w:val="none" w:sz="0" w:space="0" w:color="auto"/>
        <w:bottom w:val="none" w:sz="0" w:space="0" w:color="auto"/>
        <w:right w:val="none" w:sz="0" w:space="0" w:color="auto"/>
      </w:divBdr>
    </w:div>
    <w:div w:id="1939825541">
      <w:bodyDiv w:val="1"/>
      <w:marLeft w:val="0"/>
      <w:marRight w:val="0"/>
      <w:marTop w:val="0"/>
      <w:marBottom w:val="0"/>
      <w:divBdr>
        <w:top w:val="none" w:sz="0" w:space="0" w:color="auto"/>
        <w:left w:val="none" w:sz="0" w:space="0" w:color="auto"/>
        <w:bottom w:val="none" w:sz="0" w:space="0" w:color="auto"/>
        <w:right w:val="none" w:sz="0" w:space="0" w:color="auto"/>
      </w:divBdr>
    </w:div>
    <w:div w:id="1940678401">
      <w:bodyDiv w:val="1"/>
      <w:marLeft w:val="0"/>
      <w:marRight w:val="0"/>
      <w:marTop w:val="0"/>
      <w:marBottom w:val="0"/>
      <w:divBdr>
        <w:top w:val="none" w:sz="0" w:space="0" w:color="auto"/>
        <w:left w:val="none" w:sz="0" w:space="0" w:color="auto"/>
        <w:bottom w:val="none" w:sz="0" w:space="0" w:color="auto"/>
        <w:right w:val="none" w:sz="0" w:space="0" w:color="auto"/>
      </w:divBdr>
    </w:div>
    <w:div w:id="2001612882">
      <w:bodyDiv w:val="1"/>
      <w:marLeft w:val="0"/>
      <w:marRight w:val="0"/>
      <w:marTop w:val="0"/>
      <w:marBottom w:val="0"/>
      <w:divBdr>
        <w:top w:val="none" w:sz="0" w:space="0" w:color="auto"/>
        <w:left w:val="none" w:sz="0" w:space="0" w:color="auto"/>
        <w:bottom w:val="none" w:sz="0" w:space="0" w:color="auto"/>
        <w:right w:val="none" w:sz="0" w:space="0" w:color="auto"/>
      </w:divBdr>
    </w:div>
    <w:div w:id="2038895686">
      <w:bodyDiv w:val="1"/>
      <w:marLeft w:val="0"/>
      <w:marRight w:val="0"/>
      <w:marTop w:val="0"/>
      <w:marBottom w:val="0"/>
      <w:divBdr>
        <w:top w:val="none" w:sz="0" w:space="0" w:color="auto"/>
        <w:left w:val="none" w:sz="0" w:space="0" w:color="auto"/>
        <w:bottom w:val="none" w:sz="0" w:space="0" w:color="auto"/>
        <w:right w:val="none" w:sz="0" w:space="0" w:color="auto"/>
      </w:divBdr>
    </w:div>
    <w:div w:id="2064135943">
      <w:bodyDiv w:val="1"/>
      <w:marLeft w:val="0"/>
      <w:marRight w:val="0"/>
      <w:marTop w:val="0"/>
      <w:marBottom w:val="0"/>
      <w:divBdr>
        <w:top w:val="none" w:sz="0" w:space="0" w:color="auto"/>
        <w:left w:val="none" w:sz="0" w:space="0" w:color="auto"/>
        <w:bottom w:val="none" w:sz="0" w:space="0" w:color="auto"/>
        <w:right w:val="none" w:sz="0" w:space="0" w:color="auto"/>
      </w:divBdr>
      <w:divsChild>
        <w:div w:id="717240751">
          <w:marLeft w:val="0"/>
          <w:marRight w:val="0"/>
          <w:marTop w:val="0"/>
          <w:marBottom w:val="0"/>
          <w:divBdr>
            <w:top w:val="none" w:sz="0" w:space="0" w:color="auto"/>
            <w:left w:val="none" w:sz="0" w:space="0" w:color="auto"/>
            <w:bottom w:val="none" w:sz="0" w:space="0" w:color="auto"/>
            <w:right w:val="none" w:sz="0" w:space="0" w:color="auto"/>
          </w:divBdr>
          <w:divsChild>
            <w:div w:id="1993017983">
              <w:marLeft w:val="0"/>
              <w:marRight w:val="0"/>
              <w:marTop w:val="0"/>
              <w:marBottom w:val="0"/>
              <w:divBdr>
                <w:top w:val="none" w:sz="0" w:space="0" w:color="auto"/>
                <w:left w:val="none" w:sz="0" w:space="0" w:color="auto"/>
                <w:bottom w:val="none" w:sz="0" w:space="0" w:color="auto"/>
                <w:right w:val="none" w:sz="0" w:space="0" w:color="auto"/>
              </w:divBdr>
              <w:divsChild>
                <w:div w:id="1722170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7968797">
      <w:bodyDiv w:val="1"/>
      <w:marLeft w:val="0"/>
      <w:marRight w:val="0"/>
      <w:marTop w:val="0"/>
      <w:marBottom w:val="0"/>
      <w:divBdr>
        <w:top w:val="none" w:sz="0" w:space="0" w:color="auto"/>
        <w:left w:val="none" w:sz="0" w:space="0" w:color="auto"/>
        <w:bottom w:val="none" w:sz="0" w:space="0" w:color="auto"/>
        <w:right w:val="none" w:sz="0" w:space="0" w:color="auto"/>
      </w:divBdr>
    </w:div>
    <w:div w:id="21324338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analysis@food.gov.uk" TargetMode="External"/><Relationship Id="rId18" Type="http://schemas.microsoft.com/office/2011/relationships/commentsExtended" Target="commentsExtended.xm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yperlink" Target="https://www.food.gov.uk/research/food-and-you-2/food-and-you-2-wave-9" TargetMode="External"/><Relationship Id="rId34" Type="http://schemas.openxmlformats.org/officeDocument/2006/relationships/theme" Target="theme/theme1.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comments" Target="comments.xml"/><Relationship Id="rId25" Type="http://schemas.openxmlformats.org/officeDocument/2006/relationships/hyperlink" Target="https://data.food.gov.uk/catalog/datasets/797752ab-270a-484b-9bde-e5a650e33eb4" TargetMode="External"/><Relationship Id="rId33" Type="http://schemas.microsoft.com/office/2011/relationships/people" Target="people.xml"/><Relationship Id="rId2" Type="http://schemas.openxmlformats.org/officeDocument/2006/relationships/customXml" Target="../customXml/item2.xml"/><Relationship Id="rId16" Type="http://schemas.openxmlformats.org/officeDocument/2006/relationships/hyperlink" Target="https://www.food.gov.uk/news-alerts/news/fsa-board-agrees-to-strengthen-allergy-information-for-consumers" TargetMode="External"/><Relationship Id="rId20" Type="http://schemas.microsoft.com/office/2018/08/relationships/commentsExtensible" Target="commentsExtensible.xm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hyperlink" Target="https://www.food.gov.uk/document/14-allergens" TargetMode="External"/><Relationship Id="rId32"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hyperlink" Target="https://www.food.gov.uk/document/14-allergens" TargetMode="External"/><Relationship Id="rId23" Type="http://schemas.openxmlformats.org/officeDocument/2006/relationships/hyperlink" Target="https://data.food.gov.uk/catalog/datasets/797752ab-270a-484b-9bde-e5a650e33eb4" TargetMode="External"/><Relationship Id="rId28" Type="http://schemas.openxmlformats.org/officeDocument/2006/relationships/footer" Target="footer1.xml"/><Relationship Id="rId10" Type="http://schemas.openxmlformats.org/officeDocument/2006/relationships/webSettings" Target="webSettings.xml"/><Relationship Id="rId19" Type="http://schemas.microsoft.com/office/2016/09/relationships/commentsIds" Target="commentsIds.xml"/><Relationship Id="rId31"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https://www.food.gov.uk/business-guidance/allergen-information-for-non-prepacked-foods-best-practice-summary" TargetMode="External"/><Relationship Id="rId22" Type="http://schemas.openxmlformats.org/officeDocument/2006/relationships/hyperlink" Target="https://www.food.gov.uk/document/14-allergens" TargetMode="External"/><Relationship Id="rId27" Type="http://schemas.openxmlformats.org/officeDocument/2006/relationships/header" Target="header2.xml"/><Relationship Id="rId30" Type="http://schemas.openxmlformats.org/officeDocument/2006/relationships/header" Target="header3.xml"/><Relationship Id="rId8" Type="http://schemas.openxmlformats.org/officeDocument/2006/relationships/styles" Target="styles.xml"/></Relationships>
</file>

<file path=word/_rels/header3.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DfETheme">
  <a:themeElements>
    <a:clrScheme name="FSA">
      <a:dk1>
        <a:sysClr val="windowText" lastClr="000000"/>
      </a:dk1>
      <a:lt1>
        <a:sysClr val="window" lastClr="FFFFFF"/>
      </a:lt1>
      <a:dk2>
        <a:srgbClr val="165C7D"/>
      </a:dk2>
      <a:lt2>
        <a:srgbClr val="EEECE1"/>
      </a:lt2>
      <a:accent1>
        <a:srgbClr val="006F51"/>
      </a:accent1>
      <a:accent2>
        <a:srgbClr val="6CB33F"/>
      </a:accent2>
      <a:accent3>
        <a:srgbClr val="C4D9A0"/>
      </a:accent3>
      <a:accent4>
        <a:srgbClr val="B04A5A"/>
      </a:accent4>
      <a:accent5>
        <a:srgbClr val="8B84D7"/>
      </a:accent5>
      <a:accent6>
        <a:srgbClr val="F15D22"/>
      </a:accent6>
      <a:hlink>
        <a:srgbClr val="0000FF"/>
      </a:hlink>
      <a:folHlink>
        <a:srgbClr val="800080"/>
      </a:folHlink>
    </a:clrScheme>
    <a:fontScheme name="DfE Fonts">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FSA Document" ma:contentTypeID="0x010100C9109D892D58374095F34F4929AC79DD00BE22196158EE7943BD763055D6348D55" ma:contentTypeVersion="56" ma:contentTypeDescription="" ma:contentTypeScope="" ma:versionID="50c919283f9c5bc85ad46cfac97898e5">
  <xsd:schema xmlns:xsd="http://www.w3.org/2001/XMLSchema" xmlns:xs="http://www.w3.org/2001/XMLSchema" xmlns:p="http://schemas.microsoft.com/office/2006/metadata/properties" xmlns:ns2="fcc2d163-a1f2-4a47-92e3-628c6c2cab2b" targetNamespace="http://schemas.microsoft.com/office/2006/metadata/properties" ma:root="true" ma:fieldsID="fde71363271d1c3c49fff7617c615d7c" ns2:_="">
    <xsd:import namespace="fcc2d163-a1f2-4a47-92e3-628c6c2cab2b"/>
    <xsd:element name="properties">
      <xsd:complexType>
        <xsd:sequence>
          <xsd:element name="documentManagement">
            <xsd:complexType>
              <xsd:all>
                <xsd:element ref="ns2:ica616b3a7404338b58886c0b7dc9950"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cc2d163-a1f2-4a47-92e3-628c6c2cab2b" elementFormDefault="qualified">
    <xsd:import namespace="http://schemas.microsoft.com/office/2006/documentManagement/types"/>
    <xsd:import namespace="http://schemas.microsoft.com/office/infopath/2007/PartnerControls"/>
    <xsd:element name="ica616b3a7404338b58886c0b7dc9950" ma:index="8" ma:taxonomy="true" ma:internalName="ica616b3a7404338b58886c0b7dc9950" ma:taxonomyFieldName="Information_x0020_Type" ma:displayName="Information Type" ma:default="" ma:fieldId="{2ca616b3-a740-4338-b588-86c0b7dc9950}" ma:sspId="161f34cc-3cd5-498f-b446-325da13b7816" ma:termSetId="b45aa770-3be4-4b33-abcc-624f3eae0194" ma:anchorId="00000000-0000-0000-0000-000000000000" ma:open="false" ma:isKeyword="false">
      <xsd:complexType>
        <xsd:sequence>
          <xsd:element ref="pc:Terms" minOccurs="0" maxOccurs="1"/>
        </xsd:sequence>
      </xsd:complexType>
    </xsd:element>
    <xsd:element name="TaxCatchAll" ma:index="9" nillable="true" ma:displayName="Taxonomy Catch All Column" ma:hidden="true" ma:list="{a20ef576-7f4e-4fdf-9e49-c605da2c2375}" ma:internalName="TaxCatchAll" ma:showField="CatchAllData" ma:web="75555623-82d0-46a4-86f8-1d20e732b583">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a20ef576-7f4e-4fdf-9e49-c605da2c2375}" ma:internalName="TaxCatchAllLabel" ma:readOnly="true" ma:showField="CatchAllDataLabel" ma:web="75555623-82d0-46a4-86f8-1d20e732b58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fcc2d163-a1f2-4a47-92e3-628c6c2cab2b">
      <Value>3</Value>
    </TaxCatchAll>
    <ica616b3a7404338b58886c0b7dc9950 xmlns="fcc2d163-a1f2-4a47-92e3-628c6c2cab2b">
      <Terms xmlns="http://schemas.microsoft.com/office/infopath/2007/PartnerControls">
        <TermInfo xmlns="http://schemas.microsoft.com/office/infopath/2007/PartnerControls">
          <TermName xmlns="http://schemas.microsoft.com/office/infopath/2007/PartnerControls">Technical documentation</TermName>
          <TermId xmlns="http://schemas.microsoft.com/office/infopath/2007/PartnerControls">d4b01314-e0c1-47e9-9a0b-f719dee1cd3c</TermId>
        </TermInfo>
      </Terms>
    </ica616b3a7404338b58886c0b7dc9950>
  </documentManagement>
</p:properties>
</file>

<file path=customXml/item4.xml><?xml version="1.0" encoding="utf-8"?>
<?mso-contentType ?>
<SharedContentType xmlns="Microsoft.SharePoint.Taxonomy.ContentTypeSync" SourceId="161f34cc-3cd5-498f-b446-325da13b7816" ContentTypeId="0x010100C9109D892D58374095F34F4929AC79DD" PreviousValue="false"/>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LongProperties xmlns="http://schemas.microsoft.com/office/2006/metadata/longProperties"/>
</file>

<file path=customXml/itemProps1.xml><?xml version="1.0" encoding="utf-8"?>
<ds:datastoreItem xmlns:ds="http://schemas.openxmlformats.org/officeDocument/2006/customXml" ds:itemID="{95DD2A69-A4EF-4B8E-9D37-DA71F61A6540}">
  <ds:schemaRefs>
    <ds:schemaRef ds:uri="http://schemas.openxmlformats.org/officeDocument/2006/bibliography"/>
  </ds:schemaRefs>
</ds:datastoreItem>
</file>

<file path=customXml/itemProps2.xml><?xml version="1.0" encoding="utf-8"?>
<ds:datastoreItem xmlns:ds="http://schemas.openxmlformats.org/officeDocument/2006/customXml" ds:itemID="{AABBCF8F-7B74-438F-B336-CCBA9E5D861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cc2d163-a1f2-4a47-92e3-628c6c2cab2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E17DA19-37D6-4689-ADB5-F1F1C8155369}">
  <ds:schemaRefs>
    <ds:schemaRef ds:uri="http://www.w3.org/XML/1998/namespace"/>
    <ds:schemaRef ds:uri="http://purl.org/dc/dcmitype/"/>
    <ds:schemaRef ds:uri="http://schemas.microsoft.com/office/2006/documentManagement/types"/>
    <ds:schemaRef ds:uri="fcc2d163-a1f2-4a47-92e3-628c6c2cab2b"/>
    <ds:schemaRef ds:uri="http://schemas.microsoft.com/office/2006/metadata/properties"/>
    <ds:schemaRef ds:uri="http://purl.org/dc/terms/"/>
    <ds:schemaRef ds:uri="http://schemas.openxmlformats.org/package/2006/metadata/core-properties"/>
    <ds:schemaRef ds:uri="http://purl.org/dc/elements/1.1/"/>
    <ds:schemaRef ds:uri="http://schemas.microsoft.com/office/infopath/2007/PartnerControls"/>
  </ds:schemaRefs>
</ds:datastoreItem>
</file>

<file path=customXml/itemProps4.xml><?xml version="1.0" encoding="utf-8"?>
<ds:datastoreItem xmlns:ds="http://schemas.openxmlformats.org/officeDocument/2006/customXml" ds:itemID="{415F01B3-E122-48BC-8CF7-62F541675BE6}">
  <ds:schemaRefs>
    <ds:schemaRef ds:uri="Microsoft.SharePoint.Taxonomy.ContentTypeSync"/>
  </ds:schemaRefs>
</ds:datastoreItem>
</file>

<file path=customXml/itemProps5.xml><?xml version="1.0" encoding="utf-8"?>
<ds:datastoreItem xmlns:ds="http://schemas.openxmlformats.org/officeDocument/2006/customXml" ds:itemID="{807561D6-FF1F-486F-B2DB-120B3DE7A7AD}">
  <ds:schemaRefs>
    <ds:schemaRef ds:uri="http://schemas.microsoft.com/sharepoint/v3/contenttype/forms"/>
  </ds:schemaRefs>
</ds:datastoreItem>
</file>

<file path=customXml/itemProps6.xml><?xml version="1.0" encoding="utf-8"?>
<ds:datastoreItem xmlns:ds="http://schemas.openxmlformats.org/officeDocument/2006/customXml" ds:itemID="{9AE1C07B-F168-43B5-A20D-136631EB39FC}">
  <ds:schemaRefs>
    <ds:schemaRef ds:uri="http://schemas.microsoft.com/office/2006/metadata/longProperties"/>
  </ds:schemaRefs>
</ds:datastoreItem>
</file>

<file path=docMetadata/LabelInfo.xml><?xml version="1.0" encoding="utf-8"?>
<clbl:labelList xmlns:clbl="http://schemas.microsoft.com/office/2020/mipLabelMetadata">
  <clbl:label id="{62c5af45-49b1-4e82-8c99-e72305b77457}" enabled="1" method="Privileged" siteId="{8a1c50f9-01b7-4c8a-a6fa-90eb906f18e9}" removed="0"/>
</clbl:labelList>
</file>

<file path=docProps/app.xml><?xml version="1.0" encoding="utf-8"?>
<Properties xmlns="http://schemas.openxmlformats.org/officeDocument/2006/extended-properties" xmlns:vt="http://schemas.openxmlformats.org/officeDocument/2006/docPropsVTypes">
  <Template>Normal</Template>
  <TotalTime>476</TotalTime>
  <Pages>11</Pages>
  <Words>2230</Words>
  <Characters>13618</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15817</CharactersWithSpaces>
  <SharedDoc>false</SharedDoc>
  <HLinks>
    <vt:vector size="156" baseType="variant">
      <vt:variant>
        <vt:i4>4063273</vt:i4>
      </vt:variant>
      <vt:variant>
        <vt:i4>156</vt:i4>
      </vt:variant>
      <vt:variant>
        <vt:i4>0</vt:i4>
      </vt:variant>
      <vt:variant>
        <vt:i4>5</vt:i4>
      </vt:variant>
      <vt:variant>
        <vt:lpwstr>http://www.facebook.com/FoodStandardsAgency</vt:lpwstr>
      </vt:variant>
      <vt:variant>
        <vt:lpwstr/>
      </vt:variant>
      <vt:variant>
        <vt:i4>8192059</vt:i4>
      </vt:variant>
      <vt:variant>
        <vt:i4>153</vt:i4>
      </vt:variant>
      <vt:variant>
        <vt:i4>0</vt:i4>
      </vt:variant>
      <vt:variant>
        <vt:i4>5</vt:i4>
      </vt:variant>
      <vt:variant>
        <vt:lpwstr>https://twitter.com/foodgov</vt:lpwstr>
      </vt:variant>
      <vt:variant>
        <vt:lpwstr/>
      </vt:variant>
      <vt:variant>
        <vt:i4>7012455</vt:i4>
      </vt:variant>
      <vt:variant>
        <vt:i4>150</vt:i4>
      </vt:variant>
      <vt:variant>
        <vt:i4>0</vt:i4>
      </vt:variant>
      <vt:variant>
        <vt:i4>5</vt:i4>
      </vt:variant>
      <vt:variant>
        <vt:lpwstr>https://www.food.gov.uk/contact/businesses/find-details</vt:lpwstr>
      </vt:variant>
      <vt:variant>
        <vt:lpwstr/>
      </vt:variant>
      <vt:variant>
        <vt:i4>6619144</vt:i4>
      </vt:variant>
      <vt:variant>
        <vt:i4>147</vt:i4>
      </vt:variant>
      <vt:variant>
        <vt:i4>0</vt:i4>
      </vt:variant>
      <vt:variant>
        <vt:i4>5</vt:i4>
      </vt:variant>
      <vt:variant>
        <vt:lpwstr>mailto:psi@nationalarchives.gov.uk</vt:lpwstr>
      </vt:variant>
      <vt:variant>
        <vt:lpwstr/>
      </vt:variant>
      <vt:variant>
        <vt:i4>5505035</vt:i4>
      </vt:variant>
      <vt:variant>
        <vt:i4>144</vt:i4>
      </vt:variant>
      <vt:variant>
        <vt:i4>0</vt:i4>
      </vt:variant>
      <vt:variant>
        <vt:i4>5</vt:i4>
      </vt:variant>
      <vt:variant>
        <vt:lpwstr>http://www.nationalarchives.gov.uk/doc/open-government-licence/version/3/</vt:lpwstr>
      </vt:variant>
      <vt:variant>
        <vt:lpwstr/>
      </vt:variant>
      <vt:variant>
        <vt:i4>1376306</vt:i4>
      </vt:variant>
      <vt:variant>
        <vt:i4>128</vt:i4>
      </vt:variant>
      <vt:variant>
        <vt:i4>0</vt:i4>
      </vt:variant>
      <vt:variant>
        <vt:i4>5</vt:i4>
      </vt:variant>
      <vt:variant>
        <vt:lpwstr/>
      </vt:variant>
      <vt:variant>
        <vt:lpwstr>_Toc75244231</vt:lpwstr>
      </vt:variant>
      <vt:variant>
        <vt:i4>1310770</vt:i4>
      </vt:variant>
      <vt:variant>
        <vt:i4>122</vt:i4>
      </vt:variant>
      <vt:variant>
        <vt:i4>0</vt:i4>
      </vt:variant>
      <vt:variant>
        <vt:i4>5</vt:i4>
      </vt:variant>
      <vt:variant>
        <vt:lpwstr/>
      </vt:variant>
      <vt:variant>
        <vt:lpwstr>_Toc75244230</vt:lpwstr>
      </vt:variant>
      <vt:variant>
        <vt:i4>1179709</vt:i4>
      </vt:variant>
      <vt:variant>
        <vt:i4>113</vt:i4>
      </vt:variant>
      <vt:variant>
        <vt:i4>0</vt:i4>
      </vt:variant>
      <vt:variant>
        <vt:i4>5</vt:i4>
      </vt:variant>
      <vt:variant>
        <vt:lpwstr/>
      </vt:variant>
      <vt:variant>
        <vt:lpwstr>_Toc505854890</vt:lpwstr>
      </vt:variant>
      <vt:variant>
        <vt:i4>1376306</vt:i4>
      </vt:variant>
      <vt:variant>
        <vt:i4>104</vt:i4>
      </vt:variant>
      <vt:variant>
        <vt:i4>0</vt:i4>
      </vt:variant>
      <vt:variant>
        <vt:i4>5</vt:i4>
      </vt:variant>
      <vt:variant>
        <vt:lpwstr/>
      </vt:variant>
      <vt:variant>
        <vt:lpwstr>_Toc75266918</vt:lpwstr>
      </vt:variant>
      <vt:variant>
        <vt:i4>1703986</vt:i4>
      </vt:variant>
      <vt:variant>
        <vt:i4>98</vt:i4>
      </vt:variant>
      <vt:variant>
        <vt:i4>0</vt:i4>
      </vt:variant>
      <vt:variant>
        <vt:i4>5</vt:i4>
      </vt:variant>
      <vt:variant>
        <vt:lpwstr/>
      </vt:variant>
      <vt:variant>
        <vt:lpwstr>_Toc75266917</vt:lpwstr>
      </vt:variant>
      <vt:variant>
        <vt:i4>1769522</vt:i4>
      </vt:variant>
      <vt:variant>
        <vt:i4>92</vt:i4>
      </vt:variant>
      <vt:variant>
        <vt:i4>0</vt:i4>
      </vt:variant>
      <vt:variant>
        <vt:i4>5</vt:i4>
      </vt:variant>
      <vt:variant>
        <vt:lpwstr/>
      </vt:variant>
      <vt:variant>
        <vt:lpwstr>_Toc75266916</vt:lpwstr>
      </vt:variant>
      <vt:variant>
        <vt:i4>1572914</vt:i4>
      </vt:variant>
      <vt:variant>
        <vt:i4>86</vt:i4>
      </vt:variant>
      <vt:variant>
        <vt:i4>0</vt:i4>
      </vt:variant>
      <vt:variant>
        <vt:i4>5</vt:i4>
      </vt:variant>
      <vt:variant>
        <vt:lpwstr/>
      </vt:variant>
      <vt:variant>
        <vt:lpwstr>_Toc75266915</vt:lpwstr>
      </vt:variant>
      <vt:variant>
        <vt:i4>1638450</vt:i4>
      </vt:variant>
      <vt:variant>
        <vt:i4>80</vt:i4>
      </vt:variant>
      <vt:variant>
        <vt:i4>0</vt:i4>
      </vt:variant>
      <vt:variant>
        <vt:i4>5</vt:i4>
      </vt:variant>
      <vt:variant>
        <vt:lpwstr/>
      </vt:variant>
      <vt:variant>
        <vt:lpwstr>_Toc75266914</vt:lpwstr>
      </vt:variant>
      <vt:variant>
        <vt:i4>1966130</vt:i4>
      </vt:variant>
      <vt:variant>
        <vt:i4>74</vt:i4>
      </vt:variant>
      <vt:variant>
        <vt:i4>0</vt:i4>
      </vt:variant>
      <vt:variant>
        <vt:i4>5</vt:i4>
      </vt:variant>
      <vt:variant>
        <vt:lpwstr/>
      </vt:variant>
      <vt:variant>
        <vt:lpwstr>_Toc75266913</vt:lpwstr>
      </vt:variant>
      <vt:variant>
        <vt:i4>2031666</vt:i4>
      </vt:variant>
      <vt:variant>
        <vt:i4>68</vt:i4>
      </vt:variant>
      <vt:variant>
        <vt:i4>0</vt:i4>
      </vt:variant>
      <vt:variant>
        <vt:i4>5</vt:i4>
      </vt:variant>
      <vt:variant>
        <vt:lpwstr/>
      </vt:variant>
      <vt:variant>
        <vt:lpwstr>_Toc75266912</vt:lpwstr>
      </vt:variant>
      <vt:variant>
        <vt:i4>1835058</vt:i4>
      </vt:variant>
      <vt:variant>
        <vt:i4>62</vt:i4>
      </vt:variant>
      <vt:variant>
        <vt:i4>0</vt:i4>
      </vt:variant>
      <vt:variant>
        <vt:i4>5</vt:i4>
      </vt:variant>
      <vt:variant>
        <vt:lpwstr/>
      </vt:variant>
      <vt:variant>
        <vt:lpwstr>_Toc75266911</vt:lpwstr>
      </vt:variant>
      <vt:variant>
        <vt:i4>1900594</vt:i4>
      </vt:variant>
      <vt:variant>
        <vt:i4>56</vt:i4>
      </vt:variant>
      <vt:variant>
        <vt:i4>0</vt:i4>
      </vt:variant>
      <vt:variant>
        <vt:i4>5</vt:i4>
      </vt:variant>
      <vt:variant>
        <vt:lpwstr/>
      </vt:variant>
      <vt:variant>
        <vt:lpwstr>_Toc75266910</vt:lpwstr>
      </vt:variant>
      <vt:variant>
        <vt:i4>1310771</vt:i4>
      </vt:variant>
      <vt:variant>
        <vt:i4>50</vt:i4>
      </vt:variant>
      <vt:variant>
        <vt:i4>0</vt:i4>
      </vt:variant>
      <vt:variant>
        <vt:i4>5</vt:i4>
      </vt:variant>
      <vt:variant>
        <vt:lpwstr/>
      </vt:variant>
      <vt:variant>
        <vt:lpwstr>_Toc75266909</vt:lpwstr>
      </vt:variant>
      <vt:variant>
        <vt:i4>1376307</vt:i4>
      </vt:variant>
      <vt:variant>
        <vt:i4>44</vt:i4>
      </vt:variant>
      <vt:variant>
        <vt:i4>0</vt:i4>
      </vt:variant>
      <vt:variant>
        <vt:i4>5</vt:i4>
      </vt:variant>
      <vt:variant>
        <vt:lpwstr/>
      </vt:variant>
      <vt:variant>
        <vt:lpwstr>_Toc75266908</vt:lpwstr>
      </vt:variant>
      <vt:variant>
        <vt:i4>1703987</vt:i4>
      </vt:variant>
      <vt:variant>
        <vt:i4>38</vt:i4>
      </vt:variant>
      <vt:variant>
        <vt:i4>0</vt:i4>
      </vt:variant>
      <vt:variant>
        <vt:i4>5</vt:i4>
      </vt:variant>
      <vt:variant>
        <vt:lpwstr/>
      </vt:variant>
      <vt:variant>
        <vt:lpwstr>_Toc75266907</vt:lpwstr>
      </vt:variant>
      <vt:variant>
        <vt:i4>1769523</vt:i4>
      </vt:variant>
      <vt:variant>
        <vt:i4>32</vt:i4>
      </vt:variant>
      <vt:variant>
        <vt:i4>0</vt:i4>
      </vt:variant>
      <vt:variant>
        <vt:i4>5</vt:i4>
      </vt:variant>
      <vt:variant>
        <vt:lpwstr/>
      </vt:variant>
      <vt:variant>
        <vt:lpwstr>_Toc75266906</vt:lpwstr>
      </vt:variant>
      <vt:variant>
        <vt:i4>1572915</vt:i4>
      </vt:variant>
      <vt:variant>
        <vt:i4>26</vt:i4>
      </vt:variant>
      <vt:variant>
        <vt:i4>0</vt:i4>
      </vt:variant>
      <vt:variant>
        <vt:i4>5</vt:i4>
      </vt:variant>
      <vt:variant>
        <vt:lpwstr/>
      </vt:variant>
      <vt:variant>
        <vt:lpwstr>_Toc75266905</vt:lpwstr>
      </vt:variant>
      <vt:variant>
        <vt:i4>1638451</vt:i4>
      </vt:variant>
      <vt:variant>
        <vt:i4>20</vt:i4>
      </vt:variant>
      <vt:variant>
        <vt:i4>0</vt:i4>
      </vt:variant>
      <vt:variant>
        <vt:i4>5</vt:i4>
      </vt:variant>
      <vt:variant>
        <vt:lpwstr/>
      </vt:variant>
      <vt:variant>
        <vt:lpwstr>_Toc75266904</vt:lpwstr>
      </vt:variant>
      <vt:variant>
        <vt:i4>1966131</vt:i4>
      </vt:variant>
      <vt:variant>
        <vt:i4>14</vt:i4>
      </vt:variant>
      <vt:variant>
        <vt:i4>0</vt:i4>
      </vt:variant>
      <vt:variant>
        <vt:i4>5</vt:i4>
      </vt:variant>
      <vt:variant>
        <vt:lpwstr/>
      </vt:variant>
      <vt:variant>
        <vt:lpwstr>_Toc75266903</vt:lpwstr>
      </vt:variant>
      <vt:variant>
        <vt:i4>2031667</vt:i4>
      </vt:variant>
      <vt:variant>
        <vt:i4>8</vt:i4>
      </vt:variant>
      <vt:variant>
        <vt:i4>0</vt:i4>
      </vt:variant>
      <vt:variant>
        <vt:i4>5</vt:i4>
      </vt:variant>
      <vt:variant>
        <vt:lpwstr/>
      </vt:variant>
      <vt:variant>
        <vt:lpwstr>_Toc75266902</vt:lpwstr>
      </vt:variant>
      <vt:variant>
        <vt:i4>1835059</vt:i4>
      </vt:variant>
      <vt:variant>
        <vt:i4>2</vt:i4>
      </vt:variant>
      <vt:variant>
        <vt:i4>0</vt:i4>
      </vt:variant>
      <vt:variant>
        <vt:i4>5</vt:i4>
      </vt:variant>
      <vt:variant>
        <vt:lpwstr/>
      </vt:variant>
      <vt:variant>
        <vt:lpwstr>_Toc75266901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Kristina Diprose</dc:creator>
  <cp:keywords/>
  <dc:description/>
  <cp:lastModifiedBy>Kristina Diprose</cp:lastModifiedBy>
  <cp:revision>244</cp:revision>
  <dcterms:created xsi:type="dcterms:W3CDTF">2025-05-08T15:01:00Z</dcterms:created>
  <dcterms:modified xsi:type="dcterms:W3CDTF">2025-07-17T17:08:00Z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0x010100C9109D892D58374095F34F4929AC79DD00BE22196158EE7943BD763055D6348D55</vt:lpwstr>
  </property>
  <property fmtid="{D5CDD505-2E9C-101B-9397-08002B2CF9AE}" pid="3" name="Information Type">
    <vt:lpwstr>3;#Technical documentation|d4b01314-e0c1-47e9-9a0b-f719dee1cd3c</vt:lpwstr>
  </property>
  <property fmtid="{D5CDD505-2E9C-101B-9397-08002B2CF9AE}" pid="4" name="MediaServiceImageTags">
    <vt:lpwstr/>
  </property>
  <property fmtid="{D5CDD505-2E9C-101B-9397-08002B2CF9AE}" pid="5" name="lcf76f155ced4ddcb4097134ff3c332f">
    <vt:lpwstr/>
  </property>
  <property fmtid="{D5CDD505-2E9C-101B-9397-08002B2CF9AE}" pid="6" name="SharedWithUsers">
    <vt:lpwstr>628;#Charlotte Parnell;#38;#Lucy King;#8139;#Science Communications;#146;#Erin Lewis;#9080;#Bethany Routley</vt:lpwstr>
  </property>
  <property fmtid="{D5CDD505-2E9C-101B-9397-08002B2CF9AE}" pid="7" name="Information_x0020_Type">
    <vt:lpwstr>3;#Technical documentation|d4b01314-e0c1-47e9-9a0b-f719dee1cd3c</vt:lpwstr>
  </property>
  <property fmtid="{D5CDD505-2E9C-101B-9397-08002B2CF9AE}" pid="8" name="ClassificationContentMarkingFooterShapeIds">
    <vt:lpwstr>4216eea7,6b070430,521295da,4e3a4dce</vt:lpwstr>
  </property>
  <property fmtid="{D5CDD505-2E9C-101B-9397-08002B2CF9AE}" pid="9" name="ClassificationContentMarkingFooterFontProps">
    <vt:lpwstr>#000000,12,Calibri</vt:lpwstr>
  </property>
  <property fmtid="{D5CDD505-2E9C-101B-9397-08002B2CF9AE}" pid="10" name="ClassificationContentMarkingFooterText">
    <vt:lpwstr>OFFICIAL-FOR PUBLIC RELEASE</vt:lpwstr>
  </property>
  <property fmtid="{D5CDD505-2E9C-101B-9397-08002B2CF9AE}" pid="11" name="ClassificationContentMarkingHeaderShapeIds">
    <vt:lpwstr>3f226dc4,1092ff28,7f3d2017</vt:lpwstr>
  </property>
  <property fmtid="{D5CDD505-2E9C-101B-9397-08002B2CF9AE}" pid="12" name="ClassificationContentMarkingHeaderFontProps">
    <vt:lpwstr>#000000,12,Calibri</vt:lpwstr>
  </property>
  <property fmtid="{D5CDD505-2E9C-101B-9397-08002B2CF9AE}" pid="13" name="ClassificationContentMarkingHeaderText">
    <vt:lpwstr>OFFICIAL-FOR PUBLIC RELEASE</vt:lpwstr>
  </property>
</Properties>
</file>