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857F8" w14:textId="77777777" w:rsidR="00206D35" w:rsidRPr="00263461" w:rsidRDefault="00206D35" w:rsidP="0062713E">
      <w:pPr>
        <w:spacing w:line="240" w:lineRule="auto"/>
        <w:rPr>
          <w:rFonts w:ascii="Fira Sans" w:hAnsi="Fira Sans"/>
          <w:b/>
          <w:bCs/>
          <w:sz w:val="56"/>
          <w:szCs w:val="56"/>
        </w:rPr>
      </w:pPr>
      <w:bookmarkStart w:id="0" w:name="_Toc163748378"/>
      <w:bookmarkStart w:id="1" w:name="_Toc163748544"/>
      <w:r w:rsidRPr="00263461">
        <w:rPr>
          <w:rFonts w:ascii="Fira Sans" w:hAnsi="Fira Sans"/>
          <w:b/>
          <w:bCs/>
          <w:sz w:val="56"/>
          <w:szCs w:val="56"/>
        </w:rPr>
        <w:t>A survey of microbiological and antimicrobial resistance (AMR) contamination found in raw dog and cat food on retail sale in the UK</w:t>
      </w:r>
    </w:p>
    <w:p w14:paraId="11638ADB" w14:textId="77777777" w:rsidR="00206D35" w:rsidRPr="00263461" w:rsidRDefault="00206D35" w:rsidP="0062713E">
      <w:pPr>
        <w:spacing w:line="240" w:lineRule="auto"/>
        <w:rPr>
          <w:rFonts w:ascii="Fira Sans" w:hAnsi="Fira Sans"/>
          <w:b/>
          <w:sz w:val="52"/>
        </w:rPr>
      </w:pPr>
      <w:r w:rsidRPr="00263461">
        <w:rPr>
          <w:rFonts w:ascii="Fira Sans" w:hAnsi="Fira Sans"/>
          <w:b/>
          <w:sz w:val="52"/>
        </w:rPr>
        <w:t xml:space="preserve">FSA </w:t>
      </w:r>
      <w:r w:rsidRPr="00263461">
        <w:rPr>
          <w:rFonts w:ascii="Fira Sans" w:hAnsi="Fira Sans" w:cs="Arial"/>
          <w:b/>
          <w:bCs/>
          <w:sz w:val="52"/>
          <w:szCs w:val="52"/>
          <w:lang w:eastAsia="en-US"/>
        </w:rPr>
        <w:t>Project</w:t>
      </w:r>
      <w:r w:rsidRPr="00263461">
        <w:rPr>
          <w:rFonts w:ascii="Fira Sans" w:hAnsi="Fira Sans"/>
          <w:b/>
          <w:sz w:val="52"/>
        </w:rPr>
        <w:t xml:space="preserve"> </w:t>
      </w:r>
      <w:bookmarkStart w:id="2" w:name="_Hlk179370046"/>
      <w:r w:rsidRPr="00263461">
        <w:rPr>
          <w:rFonts w:ascii="Fira Sans" w:hAnsi="Fira Sans"/>
          <w:b/>
          <w:sz w:val="52"/>
        </w:rPr>
        <w:t>FS900253</w:t>
      </w:r>
      <w:bookmarkEnd w:id="2"/>
    </w:p>
    <w:p w14:paraId="32D2AB28" w14:textId="77777777" w:rsidR="00206D35" w:rsidRPr="00263461" w:rsidRDefault="00206D35" w:rsidP="0062713E">
      <w:pPr>
        <w:spacing w:line="240" w:lineRule="auto"/>
        <w:rPr>
          <w:rFonts w:ascii="Fira Sans" w:hAnsi="Fira Sans" w:cs="Arial"/>
          <w:b/>
          <w:bCs/>
          <w:sz w:val="52"/>
          <w:szCs w:val="52"/>
          <w:lang w:eastAsia="en-US"/>
        </w:rPr>
      </w:pPr>
      <w:r w:rsidRPr="00263461">
        <w:rPr>
          <w:rFonts w:ascii="Fira Sans" w:hAnsi="Fira Sans" w:cs="Arial"/>
          <w:b/>
          <w:bCs/>
          <w:sz w:val="52"/>
          <w:szCs w:val="52"/>
          <w:lang w:eastAsia="en-US"/>
        </w:rPr>
        <w:t xml:space="preserve">Annex: </w:t>
      </w:r>
      <w:bookmarkStart w:id="3" w:name="_Hlk217054444"/>
      <w:r w:rsidRPr="00263461">
        <w:rPr>
          <w:rFonts w:ascii="Fira Sans" w:hAnsi="Fira Sans" w:cs="Arial"/>
          <w:b/>
          <w:bCs/>
          <w:sz w:val="52"/>
          <w:szCs w:val="52"/>
          <w:lang w:eastAsia="en-US"/>
        </w:rPr>
        <w:t xml:space="preserve">Pack weight and cost in relation to </w:t>
      </w:r>
      <w:r w:rsidRPr="00263461">
        <w:rPr>
          <w:rFonts w:ascii="Fira Sans" w:hAnsi="Fira Sans" w:cs="Arial"/>
          <w:b/>
          <w:bCs/>
          <w:i/>
          <w:iCs/>
          <w:sz w:val="52"/>
          <w:szCs w:val="52"/>
          <w:lang w:eastAsia="en-US"/>
        </w:rPr>
        <w:t>E. coli</w:t>
      </w:r>
      <w:r w:rsidRPr="00263461">
        <w:rPr>
          <w:rFonts w:ascii="Fira Sans" w:hAnsi="Fira Sans" w:cs="Arial"/>
          <w:b/>
          <w:bCs/>
          <w:sz w:val="52"/>
          <w:szCs w:val="52"/>
          <w:lang w:eastAsia="en-US"/>
        </w:rPr>
        <w:t xml:space="preserve"> counts and presence of </w:t>
      </w:r>
      <w:r w:rsidRPr="00263461">
        <w:rPr>
          <w:rFonts w:ascii="Fira Sans" w:hAnsi="Fira Sans" w:cs="Arial"/>
          <w:b/>
          <w:bCs/>
          <w:i/>
          <w:iCs/>
          <w:sz w:val="52"/>
          <w:szCs w:val="52"/>
          <w:lang w:eastAsia="en-US"/>
        </w:rPr>
        <w:t>Salmonella</w:t>
      </w:r>
      <w:r w:rsidRPr="00263461">
        <w:rPr>
          <w:rFonts w:ascii="Fira Sans" w:hAnsi="Fira Sans" w:cs="Arial"/>
          <w:b/>
          <w:bCs/>
          <w:sz w:val="52"/>
          <w:szCs w:val="52"/>
          <w:lang w:eastAsia="en-US"/>
        </w:rPr>
        <w:t xml:space="preserve"> spp.</w:t>
      </w:r>
      <w:bookmarkEnd w:id="3"/>
    </w:p>
    <w:bookmarkEnd w:id="0"/>
    <w:bookmarkEnd w:id="1"/>
    <w:p w14:paraId="56FCEED4" w14:textId="77777777" w:rsidR="00206D35" w:rsidRPr="00263461" w:rsidRDefault="00206D35" w:rsidP="0062713E">
      <w:pPr>
        <w:spacing w:line="240" w:lineRule="auto"/>
        <w:rPr>
          <w:rFonts w:ascii="Fira Sans" w:hAnsi="Fira Sans" w:cs="Arial"/>
          <w:lang w:eastAsia="en-US"/>
        </w:rPr>
      </w:pPr>
      <w:r w:rsidRPr="00263461">
        <w:fldChar w:fldCharType="begin"/>
      </w:r>
      <w:r w:rsidRPr="00263461">
        <w:rPr>
          <w:rFonts w:ascii="Fira Sans" w:hAnsi="Fira Sans"/>
        </w:rPr>
        <w:instrText>HYPERLINK "mailto:frieda.jorgensen@ukhsa.gov.uk"</w:instrText>
      </w:r>
      <w:r w:rsidRPr="00263461">
        <w:fldChar w:fldCharType="separate"/>
      </w:r>
      <w:r w:rsidRPr="00263461">
        <w:rPr>
          <w:rStyle w:val="Hyperlink"/>
          <w:rFonts w:ascii="Fira Sans" w:eastAsiaTheme="majorEastAsia" w:hAnsi="Fira Sans" w:cs="Arial"/>
          <w:lang w:eastAsia="en-US"/>
        </w:rPr>
        <w:t>frieda.jorgensen@ukhsa.gov.uk</w:t>
      </w:r>
      <w:r w:rsidRPr="00263461">
        <w:rPr>
          <w:rStyle w:val="Hyperlink"/>
          <w:rFonts w:ascii="Fira Sans" w:eastAsiaTheme="majorEastAsia" w:hAnsi="Fira Sans" w:cs="Arial"/>
          <w:lang w:eastAsia="en-US"/>
        </w:rPr>
        <w:fldChar w:fldCharType="end"/>
      </w:r>
    </w:p>
    <w:p w14:paraId="4F0CB0B1" w14:textId="4711ECAC" w:rsidR="00206D35" w:rsidRPr="00263461" w:rsidRDefault="00206D35" w:rsidP="0062713E">
      <w:pPr>
        <w:spacing w:after="160" w:line="240" w:lineRule="auto"/>
        <w:rPr>
          <w:rFonts w:ascii="Fira Sans" w:hAnsi="Fira Sans"/>
        </w:rPr>
      </w:pPr>
      <w:r w:rsidRPr="00263461">
        <w:rPr>
          <w:rFonts w:ascii="Fira Sans" w:hAnsi="Fira Sans"/>
        </w:rPr>
        <w:br w:type="page"/>
      </w:r>
    </w:p>
    <w:p w14:paraId="52632B7A" w14:textId="77777777" w:rsidR="00206D35" w:rsidRPr="00263461" w:rsidRDefault="00206D35" w:rsidP="0062713E">
      <w:pPr>
        <w:pStyle w:val="Heading1"/>
        <w:spacing w:line="240" w:lineRule="auto"/>
        <w:rPr>
          <w:rFonts w:ascii="Fira Sans" w:hAnsi="Fira Sans"/>
        </w:rPr>
      </w:pPr>
      <w:bookmarkStart w:id="4" w:name="_Toc205976238"/>
      <w:r w:rsidRPr="00263461">
        <w:rPr>
          <w:rFonts w:ascii="Fira Sans" w:hAnsi="Fira Sans"/>
        </w:rPr>
        <w:lastRenderedPageBreak/>
        <w:t>Pack weight and cost data</w:t>
      </w:r>
      <w:bookmarkEnd w:id="4"/>
      <w:r w:rsidRPr="00263461">
        <w:rPr>
          <w:rFonts w:ascii="Fira Sans" w:hAnsi="Fira Sans"/>
        </w:rPr>
        <w:t xml:space="preserve"> </w:t>
      </w:r>
    </w:p>
    <w:p w14:paraId="4187DBE9" w14:textId="199145BC" w:rsidR="00206D35" w:rsidRPr="00263461" w:rsidRDefault="00206D35" w:rsidP="0062713E">
      <w:pPr>
        <w:spacing w:line="240" w:lineRule="auto"/>
        <w:rPr>
          <w:rFonts w:ascii="Fira Sans" w:hAnsi="Fira Sans" w:cs="Arial"/>
          <w:lang w:eastAsia="en-US"/>
        </w:rPr>
      </w:pPr>
      <w:bookmarkStart w:id="5" w:name="_Hlk215844776"/>
      <w:r w:rsidRPr="00263461">
        <w:rPr>
          <w:rFonts w:ascii="Fira Sans" w:hAnsi="Fira Sans" w:cs="Arial"/>
          <w:lang w:eastAsia="en-US"/>
        </w:rPr>
        <w:t xml:space="preserve">The average pack weight of the raw pet food samples was 0.94 kg (Table 1) with a minimum weight of 0.1 and </w:t>
      </w:r>
      <w:r w:rsidR="005F2CEC" w:rsidRPr="00263461">
        <w:rPr>
          <w:rFonts w:ascii="Fira Sans" w:hAnsi="Fira Sans" w:cs="Arial"/>
          <w:lang w:eastAsia="en-US"/>
        </w:rPr>
        <w:t xml:space="preserve">maximum </w:t>
      </w:r>
      <w:r w:rsidR="005F2CEC">
        <w:rPr>
          <w:rFonts w:ascii="Fira Sans" w:hAnsi="Fira Sans" w:cs="Arial"/>
          <w:lang w:eastAsia="en-US"/>
        </w:rPr>
        <w:t xml:space="preserve">of </w:t>
      </w:r>
      <w:r w:rsidRPr="00263461">
        <w:rPr>
          <w:rFonts w:ascii="Fira Sans" w:hAnsi="Fira Sans" w:cs="Arial"/>
          <w:lang w:eastAsia="en-US"/>
        </w:rPr>
        <w:t>10 kg; the 1</w:t>
      </w:r>
      <w:r w:rsidRPr="00263461">
        <w:rPr>
          <w:rFonts w:ascii="Fira Sans" w:hAnsi="Fira Sans" w:cs="Arial"/>
          <w:vertAlign w:val="superscript"/>
          <w:lang w:eastAsia="en-US"/>
        </w:rPr>
        <w:t>st</w:t>
      </w:r>
      <w:r w:rsidRPr="00263461">
        <w:rPr>
          <w:rFonts w:ascii="Fira Sans" w:hAnsi="Fira Sans" w:cs="Arial"/>
          <w:lang w:eastAsia="en-US"/>
        </w:rPr>
        <w:t>, 2</w:t>
      </w:r>
      <w:r w:rsidRPr="00263461">
        <w:rPr>
          <w:rFonts w:ascii="Fira Sans" w:hAnsi="Fira Sans" w:cs="Arial"/>
          <w:vertAlign w:val="superscript"/>
          <w:lang w:eastAsia="en-US"/>
        </w:rPr>
        <w:t>nd</w:t>
      </w:r>
      <w:r w:rsidRPr="00263461">
        <w:rPr>
          <w:rFonts w:ascii="Fira Sans" w:hAnsi="Fira Sans" w:cs="Arial"/>
          <w:lang w:eastAsia="en-US"/>
        </w:rPr>
        <w:t>, 3</w:t>
      </w:r>
      <w:r w:rsidR="006F10AA" w:rsidRPr="00263461">
        <w:rPr>
          <w:rFonts w:ascii="Fira Sans" w:hAnsi="Fira Sans" w:cs="Arial"/>
          <w:vertAlign w:val="superscript"/>
          <w:lang w:eastAsia="en-US"/>
        </w:rPr>
        <w:t>r</w:t>
      </w:r>
      <w:r w:rsidRPr="00263461">
        <w:rPr>
          <w:rFonts w:ascii="Fira Sans" w:hAnsi="Fira Sans" w:cs="Arial"/>
          <w:vertAlign w:val="superscript"/>
          <w:lang w:eastAsia="en-US"/>
        </w:rPr>
        <w:t>d</w:t>
      </w:r>
      <w:r w:rsidR="006F10AA" w:rsidRPr="00263461">
        <w:rPr>
          <w:rFonts w:ascii="Fira Sans" w:hAnsi="Fira Sans" w:cs="Arial"/>
          <w:lang w:eastAsia="en-US"/>
        </w:rPr>
        <w:t xml:space="preserve"> </w:t>
      </w:r>
      <w:r w:rsidRPr="00263461">
        <w:rPr>
          <w:rFonts w:ascii="Fira Sans" w:hAnsi="Fira Sans" w:cs="Arial"/>
          <w:lang w:eastAsia="en-US"/>
        </w:rPr>
        <w:t>and 4</w:t>
      </w:r>
      <w:r w:rsidRPr="00263461">
        <w:rPr>
          <w:rFonts w:ascii="Fira Sans" w:hAnsi="Fira Sans" w:cs="Arial"/>
          <w:vertAlign w:val="superscript"/>
          <w:lang w:eastAsia="en-US"/>
        </w:rPr>
        <w:t>th</w:t>
      </w:r>
      <w:r w:rsidRPr="00263461">
        <w:rPr>
          <w:rFonts w:ascii="Fira Sans" w:hAnsi="Fira Sans" w:cs="Arial"/>
          <w:lang w:eastAsia="en-US"/>
        </w:rPr>
        <w:t xml:space="preserve"> quartiles were 0.45, 0.5, 1 and 10 kg, respectively </w:t>
      </w:r>
      <w:bookmarkEnd w:id="5"/>
      <w:r w:rsidRPr="00263461">
        <w:rPr>
          <w:rFonts w:ascii="Fira Sans" w:hAnsi="Fira Sans" w:cs="Arial"/>
          <w:lang w:eastAsia="en-US"/>
        </w:rPr>
        <w:t>(Table 1).</w:t>
      </w:r>
      <w:r w:rsidR="00373E93">
        <w:rPr>
          <w:rFonts w:ascii="Fira Sans" w:hAnsi="Fira Sans" w:cs="Arial"/>
          <w:lang w:eastAsia="en-US"/>
        </w:rPr>
        <w:t xml:space="preserve"> </w:t>
      </w:r>
    </w:p>
    <w:p w14:paraId="140C4566" w14:textId="77777777" w:rsidR="00206D35" w:rsidRPr="00263461" w:rsidRDefault="00206D35" w:rsidP="0062713E">
      <w:pPr>
        <w:pStyle w:val="Caption"/>
        <w:rPr>
          <w:rFonts w:ascii="Fira Sans" w:hAnsi="Fira Sans"/>
        </w:rPr>
      </w:pPr>
      <w:bookmarkStart w:id="6" w:name="_Toc205975875"/>
      <w:bookmarkStart w:id="7" w:name="_Hlk215843811"/>
      <w:r w:rsidRPr="00263461">
        <w:rPr>
          <w:rFonts w:ascii="Fira Sans" w:hAnsi="Fira Sans"/>
        </w:rPr>
        <w:t xml:space="preserve">Table </w:t>
      </w:r>
      <w:r w:rsidRPr="00263461">
        <w:rPr>
          <w:rFonts w:ascii="Fira Sans" w:hAnsi="Fira Sans"/>
        </w:rPr>
        <w:fldChar w:fldCharType="begin"/>
      </w:r>
      <w:r w:rsidRPr="00263461">
        <w:rPr>
          <w:rFonts w:ascii="Fira Sans" w:hAnsi="Fira Sans"/>
        </w:rPr>
        <w:instrText xml:space="preserve"> SEQ Table \* ARABIC </w:instrText>
      </w:r>
      <w:r w:rsidRPr="00263461">
        <w:rPr>
          <w:rFonts w:ascii="Fira Sans" w:hAnsi="Fira Sans"/>
        </w:rPr>
        <w:fldChar w:fldCharType="separate"/>
      </w:r>
      <w:r w:rsidRPr="00263461">
        <w:rPr>
          <w:rFonts w:ascii="Fira Sans" w:hAnsi="Fira Sans"/>
          <w:noProof/>
        </w:rPr>
        <w:t>1</w:t>
      </w:r>
      <w:r w:rsidRPr="00263461">
        <w:rPr>
          <w:rFonts w:ascii="Fira Sans" w:hAnsi="Fira Sans"/>
          <w:noProof/>
        </w:rPr>
        <w:fldChar w:fldCharType="end"/>
      </w:r>
      <w:r w:rsidRPr="00263461">
        <w:rPr>
          <w:rFonts w:ascii="Fira Sans" w:hAnsi="Fira Sans"/>
        </w:rPr>
        <w:t>. Pack weight data from raw dog and cat food samples.</w:t>
      </w:r>
      <w:bookmarkEnd w:id="6"/>
    </w:p>
    <w:tbl>
      <w:tblPr>
        <w:tblStyle w:val="TableGrid"/>
        <w:tblW w:w="0" w:type="auto"/>
        <w:tblLook w:val="04A0" w:firstRow="1" w:lastRow="0" w:firstColumn="1" w:lastColumn="0" w:noHBand="0" w:noVBand="1"/>
      </w:tblPr>
      <w:tblGrid>
        <w:gridCol w:w="1838"/>
        <w:gridCol w:w="1701"/>
      </w:tblGrid>
      <w:tr w:rsidR="00206D35" w:rsidRPr="00263461" w14:paraId="0ECCD6E8" w14:textId="77777777" w:rsidTr="005F2CEC">
        <w:trPr>
          <w:trHeight w:val="330"/>
        </w:trPr>
        <w:tc>
          <w:tcPr>
            <w:tcW w:w="1838" w:type="dxa"/>
            <w:noWrap/>
          </w:tcPr>
          <w:bookmarkEnd w:id="7"/>
          <w:p w14:paraId="35CF2608" w14:textId="266CB3A2" w:rsidR="00206D35" w:rsidRPr="00263461" w:rsidRDefault="005F2CEC" w:rsidP="0062713E">
            <w:pPr>
              <w:spacing w:after="120" w:line="240" w:lineRule="auto"/>
              <w:rPr>
                <w:rFonts w:ascii="Fira Sans" w:hAnsi="Fira Sans" w:cs="Arial"/>
                <w:b/>
                <w:bCs/>
                <w:lang w:eastAsia="en-US"/>
              </w:rPr>
            </w:pPr>
            <w:r>
              <w:rPr>
                <w:rFonts w:ascii="Fira Sans" w:hAnsi="Fira Sans" w:cs="Arial"/>
                <w:b/>
                <w:bCs/>
                <w:lang w:eastAsia="en-US"/>
              </w:rPr>
              <w:t>Pack weight d</w:t>
            </w:r>
            <w:r w:rsidR="00206D35" w:rsidRPr="00263461">
              <w:rPr>
                <w:rFonts w:ascii="Fira Sans" w:hAnsi="Fira Sans" w:cs="Arial"/>
                <w:b/>
                <w:bCs/>
                <w:lang w:eastAsia="en-US"/>
              </w:rPr>
              <w:t>escriptor</w:t>
            </w:r>
          </w:p>
        </w:tc>
        <w:tc>
          <w:tcPr>
            <w:tcW w:w="1701" w:type="dxa"/>
            <w:noWrap/>
          </w:tcPr>
          <w:p w14:paraId="66F2E1C9" w14:textId="77777777" w:rsidR="00206D35" w:rsidRPr="00263461" w:rsidRDefault="00206D35" w:rsidP="0062713E">
            <w:pPr>
              <w:spacing w:after="120" w:line="240" w:lineRule="auto"/>
              <w:rPr>
                <w:rFonts w:ascii="Fira Sans" w:hAnsi="Fira Sans" w:cs="Arial"/>
                <w:b/>
                <w:bCs/>
                <w:lang w:eastAsia="en-US"/>
              </w:rPr>
            </w:pPr>
            <w:r w:rsidRPr="00263461">
              <w:rPr>
                <w:rFonts w:ascii="Fira Sans" w:hAnsi="Fira Sans" w:cs="Arial"/>
                <w:b/>
                <w:bCs/>
                <w:lang w:eastAsia="en-US"/>
              </w:rPr>
              <w:t>kg</w:t>
            </w:r>
          </w:p>
        </w:tc>
      </w:tr>
      <w:tr w:rsidR="00206D35" w:rsidRPr="00263461" w14:paraId="710AD250" w14:textId="77777777" w:rsidTr="005F2CEC">
        <w:trPr>
          <w:trHeight w:val="330"/>
        </w:trPr>
        <w:tc>
          <w:tcPr>
            <w:tcW w:w="1838" w:type="dxa"/>
            <w:noWrap/>
            <w:hideMark/>
          </w:tcPr>
          <w:p w14:paraId="635D318F"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Average</w:t>
            </w:r>
          </w:p>
        </w:tc>
        <w:tc>
          <w:tcPr>
            <w:tcW w:w="1701" w:type="dxa"/>
            <w:noWrap/>
            <w:hideMark/>
          </w:tcPr>
          <w:p w14:paraId="09432C65"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0.94</w:t>
            </w:r>
          </w:p>
        </w:tc>
      </w:tr>
      <w:tr w:rsidR="00206D35" w:rsidRPr="00263461" w14:paraId="439E8ED8" w14:textId="77777777" w:rsidTr="005F2CEC">
        <w:trPr>
          <w:trHeight w:val="330"/>
        </w:trPr>
        <w:tc>
          <w:tcPr>
            <w:tcW w:w="1838" w:type="dxa"/>
            <w:noWrap/>
            <w:hideMark/>
          </w:tcPr>
          <w:p w14:paraId="47334D09"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Median</w:t>
            </w:r>
          </w:p>
        </w:tc>
        <w:tc>
          <w:tcPr>
            <w:tcW w:w="1701" w:type="dxa"/>
            <w:noWrap/>
            <w:hideMark/>
          </w:tcPr>
          <w:p w14:paraId="161F236B"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0.50</w:t>
            </w:r>
          </w:p>
        </w:tc>
      </w:tr>
      <w:tr w:rsidR="00206D35" w:rsidRPr="00263461" w14:paraId="6B24FEC0" w14:textId="77777777" w:rsidTr="005F2CEC">
        <w:trPr>
          <w:trHeight w:val="330"/>
        </w:trPr>
        <w:tc>
          <w:tcPr>
            <w:tcW w:w="1838" w:type="dxa"/>
            <w:noWrap/>
            <w:hideMark/>
          </w:tcPr>
          <w:p w14:paraId="34DADF8B" w14:textId="0639499F" w:rsidR="00206D35" w:rsidRPr="00263461" w:rsidRDefault="005F2CEC" w:rsidP="005F2CEC">
            <w:pPr>
              <w:tabs>
                <w:tab w:val="left" w:pos="1245"/>
              </w:tabs>
              <w:spacing w:after="120" w:line="240" w:lineRule="auto"/>
              <w:rPr>
                <w:rFonts w:ascii="Fira Sans" w:hAnsi="Fira Sans" w:cs="Arial"/>
                <w:lang w:eastAsia="en-US"/>
              </w:rPr>
            </w:pPr>
            <w:r>
              <w:rPr>
                <w:rFonts w:ascii="Fira Sans" w:hAnsi="Fira Sans" w:cs="Arial"/>
                <w:lang w:eastAsia="en-US"/>
              </w:rPr>
              <w:t>Minimum</w:t>
            </w:r>
          </w:p>
        </w:tc>
        <w:tc>
          <w:tcPr>
            <w:tcW w:w="1701" w:type="dxa"/>
            <w:noWrap/>
            <w:hideMark/>
          </w:tcPr>
          <w:p w14:paraId="4BBEA0A0"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0.10</w:t>
            </w:r>
          </w:p>
        </w:tc>
      </w:tr>
      <w:tr w:rsidR="00206D35" w:rsidRPr="00263461" w14:paraId="5006D45D" w14:textId="77777777" w:rsidTr="005F2CEC">
        <w:trPr>
          <w:trHeight w:val="330"/>
        </w:trPr>
        <w:tc>
          <w:tcPr>
            <w:tcW w:w="1838" w:type="dxa"/>
            <w:noWrap/>
            <w:hideMark/>
          </w:tcPr>
          <w:p w14:paraId="054E09C9" w14:textId="3B07F8C0" w:rsidR="00206D35" w:rsidRPr="00263461" w:rsidRDefault="00206D35" w:rsidP="005F2CEC">
            <w:pPr>
              <w:tabs>
                <w:tab w:val="left" w:pos="930"/>
              </w:tabs>
              <w:spacing w:after="120" w:line="240" w:lineRule="auto"/>
              <w:rPr>
                <w:rFonts w:ascii="Fira Sans" w:hAnsi="Fira Sans" w:cs="Arial"/>
                <w:lang w:eastAsia="en-US"/>
              </w:rPr>
            </w:pPr>
            <w:r w:rsidRPr="00263461">
              <w:rPr>
                <w:rFonts w:ascii="Fira Sans" w:hAnsi="Fira Sans" w:cs="Arial"/>
                <w:lang w:eastAsia="en-US"/>
              </w:rPr>
              <w:t>Ma</w:t>
            </w:r>
            <w:r w:rsidR="005F2CEC">
              <w:rPr>
                <w:rFonts w:ascii="Fira Sans" w:hAnsi="Fira Sans" w:cs="Arial"/>
                <w:lang w:eastAsia="en-US"/>
              </w:rPr>
              <w:t>ximum</w:t>
            </w:r>
            <w:r w:rsidR="005F2CEC">
              <w:rPr>
                <w:rFonts w:ascii="Fira Sans" w:hAnsi="Fira Sans" w:cs="Arial"/>
                <w:lang w:eastAsia="en-US"/>
              </w:rPr>
              <w:tab/>
            </w:r>
          </w:p>
        </w:tc>
        <w:tc>
          <w:tcPr>
            <w:tcW w:w="1701" w:type="dxa"/>
            <w:noWrap/>
            <w:hideMark/>
          </w:tcPr>
          <w:p w14:paraId="1DDA0537"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10.00</w:t>
            </w:r>
          </w:p>
        </w:tc>
      </w:tr>
      <w:tr w:rsidR="00206D35" w:rsidRPr="00263461" w14:paraId="04E8505A" w14:textId="77777777" w:rsidTr="005F2CEC">
        <w:trPr>
          <w:trHeight w:val="330"/>
        </w:trPr>
        <w:tc>
          <w:tcPr>
            <w:tcW w:w="1838" w:type="dxa"/>
            <w:noWrap/>
            <w:hideMark/>
          </w:tcPr>
          <w:p w14:paraId="310DD545"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Quartile 1</w:t>
            </w:r>
          </w:p>
        </w:tc>
        <w:tc>
          <w:tcPr>
            <w:tcW w:w="1701" w:type="dxa"/>
            <w:noWrap/>
            <w:hideMark/>
          </w:tcPr>
          <w:p w14:paraId="7ABB779A"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0.45</w:t>
            </w:r>
          </w:p>
        </w:tc>
      </w:tr>
      <w:tr w:rsidR="00206D35" w:rsidRPr="00263461" w14:paraId="13E9E47B" w14:textId="77777777" w:rsidTr="005F2CEC">
        <w:trPr>
          <w:trHeight w:val="330"/>
        </w:trPr>
        <w:tc>
          <w:tcPr>
            <w:tcW w:w="1838" w:type="dxa"/>
            <w:noWrap/>
            <w:hideMark/>
          </w:tcPr>
          <w:p w14:paraId="5F5F347B"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Quartile 2</w:t>
            </w:r>
          </w:p>
        </w:tc>
        <w:tc>
          <w:tcPr>
            <w:tcW w:w="1701" w:type="dxa"/>
            <w:noWrap/>
            <w:hideMark/>
          </w:tcPr>
          <w:p w14:paraId="626D3DD4"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0.50</w:t>
            </w:r>
          </w:p>
        </w:tc>
      </w:tr>
      <w:tr w:rsidR="00206D35" w:rsidRPr="00263461" w14:paraId="4741E856" w14:textId="77777777" w:rsidTr="005F2CEC">
        <w:trPr>
          <w:trHeight w:val="330"/>
        </w:trPr>
        <w:tc>
          <w:tcPr>
            <w:tcW w:w="1838" w:type="dxa"/>
            <w:noWrap/>
            <w:hideMark/>
          </w:tcPr>
          <w:p w14:paraId="0EEEFCD5"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Quartile 3</w:t>
            </w:r>
          </w:p>
        </w:tc>
        <w:tc>
          <w:tcPr>
            <w:tcW w:w="1701" w:type="dxa"/>
            <w:noWrap/>
            <w:hideMark/>
          </w:tcPr>
          <w:p w14:paraId="0166290F"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1.00</w:t>
            </w:r>
          </w:p>
        </w:tc>
      </w:tr>
      <w:tr w:rsidR="00206D35" w:rsidRPr="00263461" w14:paraId="137F03DA" w14:textId="77777777" w:rsidTr="005F2CEC">
        <w:trPr>
          <w:trHeight w:val="330"/>
        </w:trPr>
        <w:tc>
          <w:tcPr>
            <w:tcW w:w="1838" w:type="dxa"/>
            <w:noWrap/>
            <w:hideMark/>
          </w:tcPr>
          <w:p w14:paraId="467AF473"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Quartile 4</w:t>
            </w:r>
          </w:p>
        </w:tc>
        <w:tc>
          <w:tcPr>
            <w:tcW w:w="1701" w:type="dxa"/>
            <w:noWrap/>
            <w:hideMark/>
          </w:tcPr>
          <w:p w14:paraId="7600B079"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10.00</w:t>
            </w:r>
          </w:p>
        </w:tc>
      </w:tr>
    </w:tbl>
    <w:p w14:paraId="53E8DC06" w14:textId="77777777" w:rsidR="006F10AA" w:rsidRPr="00263461" w:rsidRDefault="006F10AA" w:rsidP="0062713E">
      <w:pPr>
        <w:spacing w:line="240" w:lineRule="auto"/>
        <w:rPr>
          <w:rFonts w:ascii="Fira Sans" w:hAnsi="Fira Sans" w:cs="Arial"/>
          <w:lang w:eastAsia="en-US"/>
        </w:rPr>
      </w:pPr>
    </w:p>
    <w:p w14:paraId="434F5CD4" w14:textId="3219DD9A" w:rsidR="00373E93" w:rsidRPr="00263461" w:rsidRDefault="00206D35" w:rsidP="0062713E">
      <w:pPr>
        <w:spacing w:line="240" w:lineRule="auto"/>
        <w:rPr>
          <w:rFonts w:ascii="Fira Sans" w:hAnsi="Fira Sans" w:cs="Arial"/>
          <w:lang w:eastAsia="en-US"/>
        </w:rPr>
      </w:pPr>
      <w:r w:rsidRPr="00263461">
        <w:rPr>
          <w:rFonts w:ascii="Fira Sans" w:hAnsi="Fira Sans" w:cs="Arial"/>
          <w:lang w:eastAsia="en-US"/>
        </w:rPr>
        <w:t>The average cost per kg of the raw pet food samples was 12.03 £ per kg (Table 2) with</w:t>
      </w:r>
      <w:r w:rsidR="005F2CEC">
        <w:rPr>
          <w:rFonts w:ascii="Fira Sans" w:hAnsi="Fira Sans" w:cs="Arial"/>
          <w:lang w:eastAsia="en-US"/>
        </w:rPr>
        <w:t xml:space="preserve"> the lowest </w:t>
      </w:r>
      <w:r w:rsidRPr="00263461">
        <w:rPr>
          <w:rFonts w:ascii="Fira Sans" w:hAnsi="Fira Sans" w:cs="Arial"/>
          <w:lang w:eastAsia="en-US"/>
        </w:rPr>
        <w:t>cost of 2</w:t>
      </w:r>
      <w:r w:rsidR="005F2CEC">
        <w:rPr>
          <w:rFonts w:ascii="Fira Sans" w:hAnsi="Fira Sans" w:cs="Arial"/>
          <w:lang w:eastAsia="en-US"/>
        </w:rPr>
        <w:t xml:space="preserve"> </w:t>
      </w:r>
      <w:r w:rsidR="005F2CEC" w:rsidRPr="00263461">
        <w:rPr>
          <w:rFonts w:ascii="Fira Sans" w:hAnsi="Fira Sans" w:cs="Arial"/>
          <w:lang w:eastAsia="en-US"/>
        </w:rPr>
        <w:t>£ per kg</w:t>
      </w:r>
      <w:r w:rsidRPr="00263461">
        <w:rPr>
          <w:rFonts w:ascii="Fira Sans" w:hAnsi="Fira Sans" w:cs="Arial"/>
          <w:lang w:eastAsia="en-US"/>
        </w:rPr>
        <w:t xml:space="preserve"> and</w:t>
      </w:r>
      <w:r w:rsidR="005F2CEC">
        <w:rPr>
          <w:rFonts w:ascii="Fira Sans" w:hAnsi="Fira Sans" w:cs="Arial"/>
          <w:lang w:eastAsia="en-US"/>
        </w:rPr>
        <w:t xml:space="preserve"> the highest cost of </w:t>
      </w:r>
      <w:r w:rsidRPr="00263461">
        <w:rPr>
          <w:rFonts w:ascii="Fira Sans" w:hAnsi="Fira Sans" w:cs="Arial"/>
          <w:lang w:eastAsia="en-US"/>
        </w:rPr>
        <w:t>100 £ per kg</w:t>
      </w:r>
      <w:r w:rsidR="005F2CEC">
        <w:rPr>
          <w:rFonts w:ascii="Fira Sans" w:hAnsi="Fira Sans" w:cs="Arial"/>
          <w:lang w:eastAsia="en-US"/>
        </w:rPr>
        <w:t>. The</w:t>
      </w:r>
      <w:r w:rsidR="00317198" w:rsidRPr="00263461">
        <w:rPr>
          <w:rFonts w:ascii="Fira Sans" w:hAnsi="Fira Sans" w:cs="Arial"/>
          <w:lang w:eastAsia="en-US"/>
        </w:rPr>
        <w:t xml:space="preserve"> 1</w:t>
      </w:r>
      <w:r w:rsidR="00317198" w:rsidRPr="00263461">
        <w:rPr>
          <w:rFonts w:ascii="Fira Sans" w:hAnsi="Fira Sans" w:cs="Arial"/>
          <w:vertAlign w:val="superscript"/>
          <w:lang w:eastAsia="en-US"/>
        </w:rPr>
        <w:t>st</w:t>
      </w:r>
      <w:r w:rsidR="00317198" w:rsidRPr="00263461">
        <w:rPr>
          <w:rFonts w:ascii="Fira Sans" w:hAnsi="Fira Sans" w:cs="Arial"/>
          <w:lang w:eastAsia="en-US"/>
        </w:rPr>
        <w:t>, 2</w:t>
      </w:r>
      <w:r w:rsidR="00317198" w:rsidRPr="00263461">
        <w:rPr>
          <w:rFonts w:ascii="Fira Sans" w:hAnsi="Fira Sans" w:cs="Arial"/>
          <w:vertAlign w:val="superscript"/>
          <w:lang w:eastAsia="en-US"/>
        </w:rPr>
        <w:t>nd</w:t>
      </w:r>
      <w:r w:rsidR="00317198" w:rsidRPr="00263461">
        <w:rPr>
          <w:rFonts w:ascii="Fira Sans" w:hAnsi="Fira Sans" w:cs="Arial"/>
          <w:lang w:eastAsia="en-US"/>
        </w:rPr>
        <w:t>, 3</w:t>
      </w:r>
      <w:r w:rsidR="00317198" w:rsidRPr="00263461">
        <w:rPr>
          <w:rFonts w:ascii="Fira Sans" w:hAnsi="Fira Sans" w:cs="Arial"/>
          <w:vertAlign w:val="superscript"/>
          <w:lang w:eastAsia="en-US"/>
        </w:rPr>
        <w:t>rd</w:t>
      </w:r>
      <w:r w:rsidR="00317198" w:rsidRPr="00263461">
        <w:rPr>
          <w:rFonts w:ascii="Fira Sans" w:hAnsi="Fira Sans" w:cs="Arial"/>
          <w:lang w:eastAsia="en-US"/>
        </w:rPr>
        <w:t xml:space="preserve"> and 4</w:t>
      </w:r>
      <w:r w:rsidR="00317198" w:rsidRPr="00263461">
        <w:rPr>
          <w:rFonts w:ascii="Fira Sans" w:hAnsi="Fira Sans" w:cs="Arial"/>
          <w:vertAlign w:val="superscript"/>
          <w:lang w:eastAsia="en-US"/>
        </w:rPr>
        <w:t>th</w:t>
      </w:r>
      <w:r w:rsidRPr="00263461">
        <w:rPr>
          <w:rFonts w:ascii="Fira Sans" w:hAnsi="Fira Sans" w:cs="Arial"/>
          <w:lang w:eastAsia="en-US"/>
        </w:rPr>
        <w:t xml:space="preserve"> quartiles were 4.80, 6.70, 14.60 and 100 £ per kg, respectively (Table 2)</w:t>
      </w:r>
      <w:r w:rsidR="005F2CEC">
        <w:rPr>
          <w:rFonts w:ascii="Fira Sans" w:hAnsi="Fira Sans" w:cs="Arial"/>
          <w:lang w:eastAsia="en-US"/>
        </w:rPr>
        <w:t xml:space="preserve"> meaning </w:t>
      </w:r>
      <w:r w:rsidR="00373E93">
        <w:rPr>
          <w:rFonts w:ascii="Fira Sans" w:hAnsi="Fira Sans" w:cs="Arial"/>
          <w:lang w:eastAsia="en-US"/>
        </w:rPr>
        <w:t xml:space="preserve">95 samples were priced </w:t>
      </w:r>
      <w:r w:rsidR="005F2CEC">
        <w:rPr>
          <w:rFonts w:ascii="Fira Sans" w:hAnsi="Fira Sans" w:cs="Arial"/>
          <w:lang w:eastAsia="en-US"/>
        </w:rPr>
        <w:t xml:space="preserve">at </w:t>
      </w:r>
      <w:r w:rsidR="00373E93">
        <w:rPr>
          <w:rFonts w:ascii="Fira Sans" w:hAnsi="Fira Sans" w:cs="Arial"/>
          <w:lang w:eastAsia="en-US"/>
        </w:rPr>
        <w:t>2.4 to 4.7 £ per kg</w:t>
      </w:r>
      <w:r w:rsidR="005F2CEC">
        <w:rPr>
          <w:rFonts w:ascii="Fira Sans" w:hAnsi="Fira Sans" w:cs="Arial"/>
          <w:lang w:eastAsia="en-US"/>
        </w:rPr>
        <w:t xml:space="preserve">, 95 samples at </w:t>
      </w:r>
      <w:r w:rsidR="00373E93">
        <w:rPr>
          <w:rFonts w:ascii="Fira Sans" w:hAnsi="Fira Sans" w:cs="Arial"/>
          <w:lang w:eastAsia="en-US"/>
        </w:rPr>
        <w:t>4.8 to 6.6 £ per kg</w:t>
      </w:r>
      <w:r w:rsidR="005F2CEC">
        <w:rPr>
          <w:rFonts w:ascii="Fira Sans" w:hAnsi="Fira Sans" w:cs="Arial"/>
          <w:lang w:eastAsia="en-US"/>
        </w:rPr>
        <w:t xml:space="preserve">, 95 samples at </w:t>
      </w:r>
      <w:r w:rsidR="00373E93">
        <w:rPr>
          <w:rFonts w:ascii="Fira Sans" w:hAnsi="Fira Sans" w:cs="Arial"/>
          <w:lang w:eastAsia="en-US"/>
        </w:rPr>
        <w:t>6.7 to 14.6 £ per kg and</w:t>
      </w:r>
      <w:r w:rsidR="005F2CEC">
        <w:rPr>
          <w:rFonts w:ascii="Fira Sans" w:hAnsi="Fira Sans" w:cs="Arial"/>
          <w:lang w:eastAsia="en-US"/>
        </w:rPr>
        <w:t xml:space="preserve"> finally 95 samples at</w:t>
      </w:r>
      <w:r w:rsidR="00373E93">
        <w:rPr>
          <w:rFonts w:ascii="Fira Sans" w:hAnsi="Fira Sans" w:cs="Arial"/>
          <w:lang w:eastAsia="en-US"/>
        </w:rPr>
        <w:t xml:space="preserve"> 14.7 to 100</w:t>
      </w:r>
      <w:r w:rsidR="00980B12">
        <w:rPr>
          <w:rFonts w:ascii="Fira Sans" w:hAnsi="Fira Sans" w:cs="Arial"/>
          <w:lang w:eastAsia="en-US"/>
        </w:rPr>
        <w:t xml:space="preserve"> </w:t>
      </w:r>
      <w:r w:rsidR="00373E93">
        <w:rPr>
          <w:rFonts w:ascii="Fira Sans" w:hAnsi="Fira Sans" w:cs="Arial"/>
          <w:lang w:eastAsia="en-US"/>
        </w:rPr>
        <w:t xml:space="preserve">£ per kg.  </w:t>
      </w:r>
    </w:p>
    <w:p w14:paraId="6BB3C7AC" w14:textId="77777777" w:rsidR="00206D35" w:rsidRPr="00263461" w:rsidRDefault="00206D35" w:rsidP="0062713E">
      <w:pPr>
        <w:pStyle w:val="Caption"/>
        <w:rPr>
          <w:rFonts w:ascii="Fira Sans" w:hAnsi="Fira Sans"/>
        </w:rPr>
      </w:pPr>
      <w:r w:rsidRPr="00263461">
        <w:rPr>
          <w:rFonts w:ascii="Fira Sans" w:hAnsi="Fira Sans"/>
        </w:rPr>
        <w:t>Table 2. Cost of raw dog and cat food samples.</w:t>
      </w:r>
    </w:p>
    <w:tbl>
      <w:tblPr>
        <w:tblStyle w:val="TableGrid"/>
        <w:tblW w:w="0" w:type="auto"/>
        <w:tblLook w:val="04A0" w:firstRow="1" w:lastRow="0" w:firstColumn="1" w:lastColumn="0" w:noHBand="0" w:noVBand="1"/>
      </w:tblPr>
      <w:tblGrid>
        <w:gridCol w:w="2405"/>
        <w:gridCol w:w="1701"/>
      </w:tblGrid>
      <w:tr w:rsidR="00206D35" w:rsidRPr="00263461" w14:paraId="18CEC0D3" w14:textId="77777777">
        <w:trPr>
          <w:trHeight w:val="330"/>
        </w:trPr>
        <w:tc>
          <w:tcPr>
            <w:tcW w:w="2405" w:type="dxa"/>
            <w:noWrap/>
            <w:vAlign w:val="bottom"/>
          </w:tcPr>
          <w:p w14:paraId="6AFFF1B1" w14:textId="4B256A12" w:rsidR="00206D35" w:rsidRPr="00263461" w:rsidRDefault="005F2CEC" w:rsidP="0062713E">
            <w:pPr>
              <w:spacing w:after="120" w:line="240" w:lineRule="auto"/>
              <w:rPr>
                <w:rFonts w:ascii="Fira Sans" w:hAnsi="Fira Sans" w:cs="Arial"/>
                <w:b/>
                <w:bCs/>
                <w:lang w:eastAsia="en-US"/>
              </w:rPr>
            </w:pPr>
            <w:r>
              <w:rPr>
                <w:rFonts w:ascii="Fira Sans" w:hAnsi="Fira Sans" w:cs="Arial"/>
                <w:b/>
                <w:bCs/>
                <w:lang w:val="en-US" w:eastAsia="en-US"/>
              </w:rPr>
              <w:t>Cost d</w:t>
            </w:r>
            <w:r w:rsidR="00206D35" w:rsidRPr="00263461">
              <w:rPr>
                <w:rFonts w:ascii="Fira Sans" w:hAnsi="Fira Sans" w:cs="Arial"/>
                <w:b/>
                <w:bCs/>
                <w:lang w:val="en-US" w:eastAsia="en-US"/>
              </w:rPr>
              <w:t>escriptor</w:t>
            </w:r>
          </w:p>
        </w:tc>
        <w:tc>
          <w:tcPr>
            <w:tcW w:w="1701" w:type="dxa"/>
            <w:noWrap/>
            <w:vAlign w:val="bottom"/>
          </w:tcPr>
          <w:p w14:paraId="77E7F5D4" w14:textId="77777777" w:rsidR="00206D35" w:rsidRPr="00263461" w:rsidRDefault="00206D35" w:rsidP="0062713E">
            <w:pPr>
              <w:spacing w:after="120" w:line="240" w:lineRule="auto"/>
              <w:rPr>
                <w:rFonts w:ascii="Fira Sans" w:hAnsi="Fira Sans" w:cs="Arial"/>
                <w:b/>
                <w:bCs/>
                <w:lang w:eastAsia="en-US"/>
              </w:rPr>
            </w:pPr>
            <w:r w:rsidRPr="00263461">
              <w:rPr>
                <w:rFonts w:ascii="Fira Sans" w:hAnsi="Fira Sans" w:cs="Arial"/>
                <w:b/>
                <w:bCs/>
                <w:lang w:val="en-US" w:eastAsia="en-US"/>
              </w:rPr>
              <w:t>Cost per kg</w:t>
            </w:r>
          </w:p>
        </w:tc>
      </w:tr>
      <w:tr w:rsidR="00206D35" w:rsidRPr="00263461" w14:paraId="5E0AB5FC" w14:textId="77777777">
        <w:trPr>
          <w:trHeight w:val="330"/>
        </w:trPr>
        <w:tc>
          <w:tcPr>
            <w:tcW w:w="2405" w:type="dxa"/>
            <w:noWrap/>
            <w:hideMark/>
          </w:tcPr>
          <w:p w14:paraId="4EC82D67"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Average</w:t>
            </w:r>
          </w:p>
        </w:tc>
        <w:tc>
          <w:tcPr>
            <w:tcW w:w="1701" w:type="dxa"/>
            <w:noWrap/>
            <w:hideMark/>
          </w:tcPr>
          <w:p w14:paraId="70829E95"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12.03</w:t>
            </w:r>
          </w:p>
        </w:tc>
      </w:tr>
      <w:tr w:rsidR="00206D35" w:rsidRPr="00263461" w14:paraId="4D008564" w14:textId="77777777">
        <w:trPr>
          <w:trHeight w:val="330"/>
        </w:trPr>
        <w:tc>
          <w:tcPr>
            <w:tcW w:w="2405" w:type="dxa"/>
            <w:noWrap/>
            <w:hideMark/>
          </w:tcPr>
          <w:p w14:paraId="5BF46820"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Median</w:t>
            </w:r>
          </w:p>
        </w:tc>
        <w:tc>
          <w:tcPr>
            <w:tcW w:w="1701" w:type="dxa"/>
            <w:noWrap/>
            <w:hideMark/>
          </w:tcPr>
          <w:p w14:paraId="4A4B7CD3"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6.70</w:t>
            </w:r>
          </w:p>
        </w:tc>
      </w:tr>
      <w:tr w:rsidR="00206D35" w:rsidRPr="00263461" w14:paraId="02200480" w14:textId="77777777">
        <w:trPr>
          <w:trHeight w:val="330"/>
        </w:trPr>
        <w:tc>
          <w:tcPr>
            <w:tcW w:w="2405" w:type="dxa"/>
            <w:noWrap/>
            <w:hideMark/>
          </w:tcPr>
          <w:p w14:paraId="280A25E5" w14:textId="642A8A4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Min</w:t>
            </w:r>
            <w:r w:rsidR="005F2CEC">
              <w:rPr>
                <w:rFonts w:ascii="Fira Sans" w:hAnsi="Fira Sans" w:cs="Arial"/>
                <w:lang w:eastAsia="en-US"/>
              </w:rPr>
              <w:t>imum</w:t>
            </w:r>
          </w:p>
        </w:tc>
        <w:tc>
          <w:tcPr>
            <w:tcW w:w="1701" w:type="dxa"/>
            <w:noWrap/>
            <w:hideMark/>
          </w:tcPr>
          <w:p w14:paraId="285C907E"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2.00</w:t>
            </w:r>
          </w:p>
        </w:tc>
      </w:tr>
      <w:tr w:rsidR="00206D35" w:rsidRPr="00263461" w14:paraId="1EF57169" w14:textId="77777777">
        <w:trPr>
          <w:trHeight w:val="330"/>
        </w:trPr>
        <w:tc>
          <w:tcPr>
            <w:tcW w:w="2405" w:type="dxa"/>
            <w:noWrap/>
            <w:hideMark/>
          </w:tcPr>
          <w:p w14:paraId="215943FF" w14:textId="502C6E06"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Max</w:t>
            </w:r>
            <w:r w:rsidR="005F2CEC">
              <w:rPr>
                <w:rFonts w:ascii="Fira Sans" w:hAnsi="Fira Sans" w:cs="Arial"/>
                <w:lang w:eastAsia="en-US"/>
              </w:rPr>
              <w:t>imum</w:t>
            </w:r>
          </w:p>
        </w:tc>
        <w:tc>
          <w:tcPr>
            <w:tcW w:w="1701" w:type="dxa"/>
            <w:noWrap/>
            <w:hideMark/>
          </w:tcPr>
          <w:p w14:paraId="78924888"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100.00</w:t>
            </w:r>
          </w:p>
        </w:tc>
      </w:tr>
      <w:tr w:rsidR="00206D35" w:rsidRPr="00263461" w14:paraId="56C59A27" w14:textId="77777777">
        <w:trPr>
          <w:trHeight w:val="330"/>
        </w:trPr>
        <w:tc>
          <w:tcPr>
            <w:tcW w:w="2405" w:type="dxa"/>
            <w:noWrap/>
            <w:hideMark/>
          </w:tcPr>
          <w:p w14:paraId="490C811E"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Quartile 1</w:t>
            </w:r>
          </w:p>
        </w:tc>
        <w:tc>
          <w:tcPr>
            <w:tcW w:w="1701" w:type="dxa"/>
            <w:noWrap/>
            <w:hideMark/>
          </w:tcPr>
          <w:p w14:paraId="7FC229AC"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4.8</w:t>
            </w:r>
          </w:p>
        </w:tc>
      </w:tr>
      <w:tr w:rsidR="00206D35" w:rsidRPr="00263461" w14:paraId="22C0307C" w14:textId="77777777">
        <w:trPr>
          <w:trHeight w:val="330"/>
        </w:trPr>
        <w:tc>
          <w:tcPr>
            <w:tcW w:w="2405" w:type="dxa"/>
            <w:noWrap/>
            <w:hideMark/>
          </w:tcPr>
          <w:p w14:paraId="75B7AEF2"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Quartile 2</w:t>
            </w:r>
          </w:p>
        </w:tc>
        <w:tc>
          <w:tcPr>
            <w:tcW w:w="1701" w:type="dxa"/>
            <w:noWrap/>
            <w:hideMark/>
          </w:tcPr>
          <w:p w14:paraId="22BF5F85"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6.7</w:t>
            </w:r>
          </w:p>
        </w:tc>
      </w:tr>
      <w:tr w:rsidR="00206D35" w:rsidRPr="00263461" w14:paraId="7A7E6B31" w14:textId="77777777">
        <w:trPr>
          <w:trHeight w:val="330"/>
        </w:trPr>
        <w:tc>
          <w:tcPr>
            <w:tcW w:w="2405" w:type="dxa"/>
            <w:noWrap/>
            <w:hideMark/>
          </w:tcPr>
          <w:p w14:paraId="4210BD3E"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Quartile 3</w:t>
            </w:r>
          </w:p>
        </w:tc>
        <w:tc>
          <w:tcPr>
            <w:tcW w:w="1701" w:type="dxa"/>
            <w:noWrap/>
            <w:hideMark/>
          </w:tcPr>
          <w:p w14:paraId="1738D635"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14.6</w:t>
            </w:r>
          </w:p>
        </w:tc>
      </w:tr>
      <w:tr w:rsidR="00206D35" w:rsidRPr="00263461" w14:paraId="109A880A" w14:textId="77777777">
        <w:trPr>
          <w:trHeight w:val="330"/>
        </w:trPr>
        <w:tc>
          <w:tcPr>
            <w:tcW w:w="2405" w:type="dxa"/>
            <w:noWrap/>
            <w:hideMark/>
          </w:tcPr>
          <w:p w14:paraId="5EE342FD"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Quartile 4</w:t>
            </w:r>
          </w:p>
        </w:tc>
        <w:tc>
          <w:tcPr>
            <w:tcW w:w="1701" w:type="dxa"/>
            <w:noWrap/>
            <w:hideMark/>
          </w:tcPr>
          <w:p w14:paraId="4F8DDE6B" w14:textId="77777777" w:rsidR="00206D35" w:rsidRPr="00263461" w:rsidRDefault="00206D35" w:rsidP="0062713E">
            <w:pPr>
              <w:spacing w:after="120" w:line="240" w:lineRule="auto"/>
              <w:rPr>
                <w:rFonts w:ascii="Fira Sans" w:hAnsi="Fira Sans" w:cs="Arial"/>
                <w:lang w:eastAsia="en-US"/>
              </w:rPr>
            </w:pPr>
            <w:r w:rsidRPr="00263461">
              <w:rPr>
                <w:rFonts w:ascii="Fira Sans" w:hAnsi="Fira Sans" w:cs="Arial"/>
                <w:lang w:eastAsia="en-US"/>
              </w:rPr>
              <w:t>100.0</w:t>
            </w:r>
          </w:p>
        </w:tc>
      </w:tr>
    </w:tbl>
    <w:p w14:paraId="1361A0F5" w14:textId="77777777" w:rsidR="00206D35" w:rsidRPr="00263461" w:rsidRDefault="00206D35" w:rsidP="0062713E">
      <w:pPr>
        <w:pStyle w:val="Heading1"/>
        <w:spacing w:line="240" w:lineRule="auto"/>
        <w:rPr>
          <w:rFonts w:ascii="Fira Sans" w:hAnsi="Fira Sans"/>
        </w:rPr>
      </w:pPr>
      <w:bookmarkStart w:id="8" w:name="_Toc205976239"/>
      <w:r w:rsidRPr="00263461">
        <w:rPr>
          <w:rFonts w:ascii="Fira Sans" w:hAnsi="Fira Sans"/>
        </w:rPr>
        <w:lastRenderedPageBreak/>
        <w:t xml:space="preserve">Pack weight in relation to counts (CFU/g) of indicator </w:t>
      </w:r>
      <w:r w:rsidRPr="0062713E">
        <w:rPr>
          <w:rFonts w:ascii="Fira Sans" w:hAnsi="Fira Sans"/>
          <w:i/>
          <w:iCs/>
        </w:rPr>
        <w:t>E. coli</w:t>
      </w:r>
      <w:bookmarkEnd w:id="8"/>
      <w:r w:rsidRPr="00263461">
        <w:rPr>
          <w:rFonts w:ascii="Fira Sans" w:hAnsi="Fira Sans"/>
        </w:rPr>
        <w:t xml:space="preserve"> </w:t>
      </w:r>
    </w:p>
    <w:p w14:paraId="236888C2" w14:textId="77777777" w:rsidR="00206D35" w:rsidRPr="00263461" w:rsidRDefault="00206D35" w:rsidP="0062713E">
      <w:pPr>
        <w:spacing w:line="240" w:lineRule="auto"/>
        <w:rPr>
          <w:rFonts w:ascii="Fira Sans" w:hAnsi="Fira Sans" w:cs="Arial"/>
          <w:lang w:eastAsia="en-US"/>
        </w:rPr>
      </w:pPr>
    </w:p>
    <w:p w14:paraId="7C534554" w14:textId="77777777" w:rsidR="00206D35" w:rsidRPr="00263461" w:rsidRDefault="00206D35" w:rsidP="0062713E">
      <w:pPr>
        <w:spacing w:line="240" w:lineRule="auto"/>
        <w:rPr>
          <w:rFonts w:ascii="Fira Sans" w:hAnsi="Fira Sans" w:cs="Arial"/>
          <w:lang w:eastAsia="en-US"/>
        </w:rPr>
      </w:pPr>
      <w:r w:rsidRPr="00263461">
        <w:rPr>
          <w:rFonts w:ascii="Fira Sans" w:hAnsi="Fira Sans" w:cs="Arial"/>
          <w:lang w:eastAsia="en-US"/>
        </w:rPr>
        <w:t xml:space="preserve">The likelihood of samples with above average pack weights containing &gt; 5000 </w:t>
      </w:r>
      <w:r w:rsidRPr="005F2CEC">
        <w:rPr>
          <w:rFonts w:ascii="Fira Sans" w:hAnsi="Fira Sans" w:cs="Arial"/>
          <w:i/>
          <w:iCs/>
          <w:lang w:eastAsia="en-US"/>
        </w:rPr>
        <w:t>E. coli</w:t>
      </w:r>
      <w:r w:rsidRPr="00263461">
        <w:rPr>
          <w:rFonts w:ascii="Fira Sans" w:hAnsi="Fira Sans" w:cs="Arial"/>
          <w:lang w:eastAsia="en-US"/>
        </w:rPr>
        <w:t xml:space="preserve"> CFU/g was not significantly different compared to samples with pack weights of 0.94 kg or less (chi-square; p = 0.48).</w:t>
      </w:r>
    </w:p>
    <w:p w14:paraId="219792F7" w14:textId="79F15FCF" w:rsidR="00206D35" w:rsidRPr="00263461" w:rsidRDefault="00206D35" w:rsidP="0062713E">
      <w:pPr>
        <w:spacing w:line="240" w:lineRule="auto"/>
        <w:rPr>
          <w:rFonts w:ascii="Fira Sans" w:hAnsi="Fira Sans"/>
          <w:lang w:eastAsia="en-US"/>
        </w:rPr>
      </w:pPr>
      <w:r w:rsidRPr="00263461">
        <w:rPr>
          <w:rFonts w:ascii="Fira Sans" w:hAnsi="Fira Sans"/>
          <w:lang w:eastAsia="en-US"/>
        </w:rPr>
        <w:t xml:space="preserve">An illustration of indicator </w:t>
      </w:r>
      <w:r w:rsidRPr="00263461">
        <w:rPr>
          <w:rFonts w:ascii="Fira Sans" w:hAnsi="Fira Sans"/>
          <w:i/>
          <w:iCs/>
          <w:lang w:eastAsia="en-US"/>
        </w:rPr>
        <w:t>E. coli</w:t>
      </w:r>
      <w:r w:rsidRPr="00263461">
        <w:rPr>
          <w:rFonts w:ascii="Fira Sans" w:hAnsi="Fira Sans"/>
          <w:lang w:eastAsia="en-US"/>
        </w:rPr>
        <w:t xml:space="preserve"> counts by pack weight of raw pet food samples is shown in Figure 1.</w:t>
      </w:r>
    </w:p>
    <w:p w14:paraId="15B16B04" w14:textId="44361627" w:rsidR="00085CB3" w:rsidRDefault="00637789" w:rsidP="0062713E">
      <w:pPr>
        <w:spacing w:line="240" w:lineRule="auto"/>
        <w:rPr>
          <w:rFonts w:ascii="Fira Sans" w:hAnsi="Fira Sans"/>
          <w:noProof/>
          <w14:ligatures w14:val="standardContextual"/>
        </w:rPr>
      </w:pPr>
      <w:r>
        <w:rPr>
          <w:rFonts w:ascii="Fira Sans" w:hAnsi="Fira Sans"/>
          <w:noProof/>
          <w14:ligatures w14:val="standardContextual"/>
        </w:rPr>
        <mc:AlternateContent>
          <mc:Choice Requires="wps">
            <w:drawing>
              <wp:anchor distT="0" distB="0" distL="114300" distR="114300" simplePos="0" relativeHeight="251658240" behindDoc="0" locked="0" layoutInCell="1" allowOverlap="1" wp14:anchorId="2C720131" wp14:editId="6C008510">
                <wp:simplePos x="0" y="0"/>
                <wp:positionH relativeFrom="column">
                  <wp:posOffset>704850</wp:posOffset>
                </wp:positionH>
                <wp:positionV relativeFrom="paragraph">
                  <wp:posOffset>1958340</wp:posOffset>
                </wp:positionV>
                <wp:extent cx="4908550" cy="0"/>
                <wp:effectExtent l="0" t="0" r="0" b="0"/>
                <wp:wrapNone/>
                <wp:docPr id="829966906" name="Straight Connector 1" descr="The image is a scatter plot, which is a type of graph showing individual data points. The horizontal axis (x-axis) represents pack weight in kilograms, ranging from 0 to 10. The vertical axis (y-axis) represents E. coli levels per gram, expressed as a logarithmic value (Log₁₀), ranging from 1.0 to 6.0.&#10;Most of the dots, which represent individual data points, are clustered very tightly on the left side of the graph, between 0 and 2 kilograms. Within this cluster, the E. coli levels vary widely, from about 1.0 up to nearly 5.8. There is a dense concentration of points around 1 kilogram, with many values between 2.0 and 4.5 on the E. coli scale.&#10;Beyond 2 kilograms, the graph is almost empty except for a few points at the far right, at 10 kilograms. These points also show a wide range of E. coli levels, from about 1.3 to 5.3."/>
                <wp:cNvGraphicFramePr/>
                <a:graphic xmlns:a="http://schemas.openxmlformats.org/drawingml/2006/main">
                  <a:graphicData uri="http://schemas.microsoft.com/office/word/2010/wordprocessingShape">
                    <wps:wsp>
                      <wps:cNvCnPr/>
                      <wps:spPr>
                        <a:xfrm flipV="1">
                          <a:off x="0" y="0"/>
                          <a:ext cx="4908550" cy="0"/>
                        </a:xfrm>
                        <a:prstGeom prst="line">
                          <a:avLst/>
                        </a:prstGeom>
                        <a:ln w="127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C18196" id="Straight Connector 1" o:spid="_x0000_s1026" alt="The image is a scatter plot, which is a type of graph showing individual data points. The horizontal axis (x-axis) represents pack weight in kilograms, ranging from 0 to 10. The vertical axis (y-axis) represents E. coli levels per gram, expressed as a logarithmic value (Log₁₀), ranging from 1.0 to 6.0.&#10;Most of the dots, which represent individual data points, are clustered very tightly on the left side of the graph, between 0 and 2 kilograms. Within this cluster, the E. coli levels vary widely, from about 1.0 up to nearly 5.8. There is a dense concentration of points around 1 kilogram, with many values between 2.0 and 4.5 on the E. coli scale.&#10;Beyond 2 kilograms, the graph is almost empty except for a few points at the far right, at 10 kilograms. These points also show a wide range of E. coli levels, from about 1.3 to 5.3."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154.2pt" to="442pt,15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" strokecolor="#00b050" strokeweight="1pt">
                <v:stroke joinstyle="miter"/>
              </v:line>
            </w:pict>
          </mc:Fallback>
        </mc:AlternateContent>
      </w:r>
      <w:r w:rsidR="00206D35" w:rsidRPr="00263461">
        <w:rPr>
          <w:rFonts w:ascii="Fira Sans" w:hAnsi="Fira Sans"/>
          <w:noProof/>
          <w14:ligatures w14:val="standardContextual"/>
        </w:rPr>
        <w:drawing>
          <wp:inline distT="0" distB="0" distL="0" distR="0" wp14:anchorId="42C79CE2" wp14:editId="7D1CE0DF">
            <wp:extent cx="5943600" cy="4615180"/>
            <wp:effectExtent l="0" t="0" r="0" b="0"/>
            <wp:docPr id="633709572" name="Picture 1" descr="The image is a scatter plot, which is a type of graph showing individual data points. The horizontal axis represents pack weight in kilograms, ranging from 0 to 10. The vertical axis represents E. coli levels per gram, shown on a logarithmic scale from 1 to 6.&#10;Most of the dots, which represent individual data points, are tightly clustered on the left side of the graph, between 0 and 2 kilograms. Within this cluster, E. coli levels vary widely, from about 1 up to nearly 6. There is a particularly dense group around 1 kilogram, with many points between 2 and 4.5 on the E. coli scale.&#10;Beyond 2 kilograms, the graph is almost empty except for a few points at the far right, at 10 kilograms. These points also show a wide range of E. coli levels, from about 1.3 to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709572" name="Picture 1" descr="The image is a scatter plot, which is a type of graph showing individual data points. The horizontal axis represents pack weight in kilograms, ranging from 0 to 10. The vertical axis represents E. coli levels per gram, shown on a logarithmic scale from 1 to 6.&#10;Most of the dots, which represent individual data points, are tightly clustered on the left side of the graph, between 0 and 2 kilograms. Within this cluster, E. coli levels vary widely, from about 1 up to nearly 6. There is a particularly dense group around 1 kilogram, with many points between 2 and 4.5 on the E. coli scale.&#10;Beyond 2 kilograms, the graph is almost empty except for a few points at the far right, at 10 kilograms. These points also show a wide range of E. coli levels, from about 1.3 to 5.3."/>
                    <pic:cNvPicPr/>
                  </pic:nvPicPr>
                  <pic:blipFill>
                    <a:blip r:embed="rId11"/>
                    <a:stretch>
                      <a:fillRect/>
                    </a:stretch>
                  </pic:blipFill>
                  <pic:spPr>
                    <a:xfrm>
                      <a:off x="0" y="0"/>
                      <a:ext cx="5943600" cy="4615180"/>
                    </a:xfrm>
                    <a:prstGeom prst="rect">
                      <a:avLst/>
                    </a:prstGeom>
                  </pic:spPr>
                </pic:pic>
              </a:graphicData>
            </a:graphic>
          </wp:inline>
        </w:drawing>
      </w:r>
    </w:p>
    <w:p w14:paraId="4172F740" w14:textId="26D2CA67" w:rsidR="00612A5F" w:rsidRPr="00263461" w:rsidRDefault="00612A5F" w:rsidP="00612A5F">
      <w:pPr>
        <w:spacing w:line="240" w:lineRule="auto"/>
        <w:rPr>
          <w:rFonts w:ascii="Fira Sans" w:hAnsi="Fira Sans" w:cs="Arial"/>
          <w:lang w:eastAsia="en-US"/>
        </w:rPr>
      </w:pPr>
      <w:r w:rsidRPr="00263461">
        <w:rPr>
          <w:rFonts w:ascii="Fira Sans" w:hAnsi="Fira Sans" w:cs="Arial"/>
          <w:lang w:eastAsia="en-US"/>
        </w:rPr>
        <w:t xml:space="preserve">Figure 2. </w:t>
      </w:r>
      <w:r w:rsidRPr="00263461">
        <w:rPr>
          <w:rFonts w:ascii="Fira Sans" w:hAnsi="Fira Sans" w:cs="Arial"/>
          <w:i/>
          <w:iCs/>
          <w:lang w:eastAsia="en-US"/>
        </w:rPr>
        <w:t>E. coli</w:t>
      </w:r>
      <w:r w:rsidRPr="00263461">
        <w:rPr>
          <w:rFonts w:ascii="Fira Sans" w:hAnsi="Fira Sans" w:cs="Arial"/>
          <w:lang w:eastAsia="en-US"/>
        </w:rPr>
        <w:t xml:space="preserve"> counts in raw pet food samples by </w:t>
      </w:r>
      <w:r>
        <w:rPr>
          <w:rFonts w:ascii="Fira Sans" w:hAnsi="Fira Sans" w:cs="Arial"/>
          <w:lang w:eastAsia="en-US"/>
        </w:rPr>
        <w:t>pack weight of</w:t>
      </w:r>
      <w:r w:rsidRPr="00263461">
        <w:rPr>
          <w:rFonts w:ascii="Fira Sans" w:hAnsi="Fira Sans" w:cs="Arial"/>
          <w:lang w:eastAsia="en-US"/>
        </w:rPr>
        <w:t xml:space="preserve"> samples</w:t>
      </w:r>
      <w:r w:rsidRPr="00612A5F">
        <w:rPr>
          <w:rFonts w:ascii="Fira Sans" w:hAnsi="Fira Sans"/>
          <w:lang w:eastAsia="en-US"/>
        </w:rPr>
        <w:t xml:space="preserve"> </w:t>
      </w:r>
      <w:r>
        <w:rPr>
          <w:rFonts w:ascii="Fira Sans" w:hAnsi="Fira Sans"/>
          <w:lang w:eastAsia="en-US"/>
        </w:rPr>
        <w:t xml:space="preserve">with </w:t>
      </w:r>
      <w:r w:rsidRPr="00612A5F">
        <w:rPr>
          <w:rFonts w:ascii="Fira Sans" w:hAnsi="Fira Sans"/>
          <w:i/>
          <w:iCs/>
          <w:lang w:eastAsia="en-US"/>
        </w:rPr>
        <w:t xml:space="preserve">E. coli </w:t>
      </w:r>
      <w:r>
        <w:rPr>
          <w:rFonts w:ascii="Fira Sans" w:hAnsi="Fira Sans"/>
          <w:lang w:eastAsia="en-US"/>
        </w:rPr>
        <w:t>counts &gt;5000 CFU/g above the green line</w:t>
      </w:r>
      <w:r w:rsidRPr="00263461">
        <w:rPr>
          <w:rFonts w:ascii="Fira Sans" w:hAnsi="Fira Sans" w:cs="Arial"/>
          <w:lang w:eastAsia="en-US"/>
        </w:rPr>
        <w:t>.</w:t>
      </w:r>
      <w:r>
        <w:rPr>
          <w:rFonts w:ascii="Fira Sans" w:hAnsi="Fira Sans" w:cs="Arial"/>
          <w:lang w:eastAsia="en-US"/>
        </w:rPr>
        <w:t xml:space="preserve"> </w:t>
      </w:r>
    </w:p>
    <w:p w14:paraId="78EB669F" w14:textId="16CA0A48" w:rsidR="0062713E" w:rsidRDefault="0062713E" w:rsidP="0062713E">
      <w:pPr>
        <w:pStyle w:val="Heading1"/>
        <w:spacing w:line="240" w:lineRule="auto"/>
        <w:rPr>
          <w:rFonts w:ascii="Fira Sans" w:hAnsi="Fira Sans"/>
          <w:lang w:val="en-GB"/>
        </w:rPr>
      </w:pPr>
    </w:p>
    <w:p w14:paraId="37101385" w14:textId="2863118E" w:rsidR="00206D35" w:rsidRPr="00263461" w:rsidRDefault="00206D35" w:rsidP="0062713E">
      <w:pPr>
        <w:pStyle w:val="Heading1"/>
        <w:spacing w:line="240" w:lineRule="auto"/>
        <w:rPr>
          <w:rFonts w:ascii="Fira Sans" w:hAnsi="Fira Sans"/>
        </w:rPr>
      </w:pPr>
      <w:r w:rsidRPr="00263461">
        <w:rPr>
          <w:rFonts w:ascii="Fira Sans" w:hAnsi="Fira Sans"/>
        </w:rPr>
        <w:t>Cost of raw pet food in relation to count</w:t>
      </w:r>
      <w:r w:rsidR="00C05CBF" w:rsidRPr="00263461">
        <w:rPr>
          <w:rFonts w:ascii="Fira Sans" w:hAnsi="Fira Sans"/>
        </w:rPr>
        <w:t>s (CFU/g)</w:t>
      </w:r>
      <w:r w:rsidRPr="00263461">
        <w:rPr>
          <w:rFonts w:ascii="Fira Sans" w:hAnsi="Fira Sans"/>
        </w:rPr>
        <w:t xml:space="preserve"> of indicator E. coli </w:t>
      </w:r>
    </w:p>
    <w:p w14:paraId="2E9631A0" w14:textId="1180DE3D" w:rsidR="00C05CBF" w:rsidRPr="00263461" w:rsidRDefault="00637789" w:rsidP="0062713E">
      <w:pPr>
        <w:spacing w:line="240" w:lineRule="auto"/>
        <w:rPr>
          <w:rFonts w:ascii="Fira Sans" w:hAnsi="Fira Sans" w:cs="Arial"/>
          <w:lang w:eastAsia="en-US"/>
        </w:rPr>
      </w:pPr>
      <w:r>
        <w:rPr>
          <w:rFonts w:ascii="Fira Sans" w:hAnsi="Fira Sans"/>
          <w:noProof/>
          <w14:ligatures w14:val="standardContextual"/>
        </w:rPr>
        <mc:AlternateContent>
          <mc:Choice Requires="wps">
            <w:drawing>
              <wp:anchor distT="0" distB="0" distL="114300" distR="114300" simplePos="0" relativeHeight="251658241" behindDoc="0" locked="0" layoutInCell="1" allowOverlap="1" wp14:anchorId="5FB65C34" wp14:editId="4B099D0A">
                <wp:simplePos x="0" y="0"/>
                <wp:positionH relativeFrom="column">
                  <wp:posOffset>704850</wp:posOffset>
                </wp:positionH>
                <wp:positionV relativeFrom="paragraph">
                  <wp:posOffset>1849120</wp:posOffset>
                </wp:positionV>
                <wp:extent cx="4908550" cy="0"/>
                <wp:effectExtent l="0" t="0" r="0" b="0"/>
                <wp:wrapNone/>
                <wp:docPr id="1148438371" name="Straight Connector 1" descr="The image is a scatter plot. The horizontal axis represents Price in pounds per kilogram (£/kg), ranging from 0 to 100. The vertical axis represents E. coli levels per gram, shown on a logarithmic scale from 1.0 to 6.0.&#10;The dots on the graph represent individual data points. Most of the dots are concentrated on the left side of the graph, where prices are between 0 and 20 pounds per kilogram. Within this range, E. coli levels vary widely, from about 1.0 up to nearly 6.0. There is a dense cluster of points around prices below 10 pounds per kilogram, with many contamination levels between 2.0 and 4.5.&#10;As the price increases beyond 20 pounds per kilogram, the number of points decreases sharply. There are only a few scattered points between 20 and 60 pounds, and even fewer beyond 60 pounds. At the far right, near 100 pounds per kilogram, there is a single point with an E. coli level of about 2.0."/>
                <wp:cNvGraphicFramePr/>
                <a:graphic xmlns:a="http://schemas.openxmlformats.org/drawingml/2006/main">
                  <a:graphicData uri="http://schemas.microsoft.com/office/word/2010/wordprocessingShape">
                    <wps:wsp>
                      <wps:cNvCnPr/>
                      <wps:spPr>
                        <a:xfrm flipV="1">
                          <a:off x="0" y="0"/>
                          <a:ext cx="4908550" cy="0"/>
                        </a:xfrm>
                        <a:prstGeom prst="line">
                          <a:avLst/>
                        </a:prstGeom>
                        <a:ln w="127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2E0651" id="Straight Connector 1" o:spid="_x0000_s1026" alt="The image is a scatter plot. The horizontal axis represents Price in pounds per kilogram (£/kg), ranging from 0 to 100. The vertical axis represents E. coli levels per gram, shown on a logarithmic scale from 1.0 to 6.0.&#10;The dots on the graph represent individual data points. Most of the dots are concentrated on the left side of the graph, where prices are between 0 and 20 pounds per kilogram. Within this range, E. coli levels vary widely, from about 1.0 up to nearly 6.0. There is a dense cluster of points around prices below 10 pounds per kilogram, with many contamination levels between 2.0 and 4.5.&#10;As the price increases beyond 20 pounds per kilogram, the number of points decreases sharply. There are only a few scattered points between 20 and 60 pounds, and even fewer beyond 60 pounds. At the far right, near 100 pounds per kilogram, there is a single point with an E. coli level of about 2.0." style="position:absolute;flip:y;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145.6pt" to="442pt,1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" strokecolor="#00b050" strokeweight="1pt">
                <v:stroke joinstyle="miter"/>
              </v:line>
            </w:pict>
          </mc:Fallback>
        </mc:AlternateContent>
      </w:r>
      <w:r w:rsidRPr="00263461">
        <w:rPr>
          <w:rFonts w:ascii="Fira Sans" w:hAnsi="Fira Sans"/>
          <w:noProof/>
          <w14:ligatures w14:val="standardContextual"/>
        </w:rPr>
        <w:drawing>
          <wp:inline distT="0" distB="0" distL="0" distR="0" wp14:anchorId="115075C3" wp14:editId="62A9D2A3">
            <wp:extent cx="5943600" cy="4567555"/>
            <wp:effectExtent l="0" t="0" r="0" b="4445"/>
            <wp:docPr id="1807722164" name="Picture 1" descr="The image is a scatter plot. The horizontal axis represents Price in pounds per kilogram (£/kg), ranging from 0 to 100. The vertical axis represents E. coli levels per gram, shown on a logarithmic scale from 1.0 to 6.0.&#10;Each dot on the graph represents a data point. Most of the dots are concentrated on the left side, where prices are between 0 and 20 pounds per kilogram. Within this low-price range, E. coli levels vary widely, from about 1.0 up to nearly 6.0. There is a dense cluster of points below 10 pounds per kilogram, with many contamination levels between 2.0 and 4.5.&#10;As the price increases beyond 20 pounds per kilogram, the number of points decreases sharply. There are only a few scattered points between 20 and 60 pounds, and even fewer beyond 60 pounds. At the far right, near 100 pounds per kilogram, there is a single point with an E. coli level of about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722164" name="Picture 1" descr="The image is a scatter plot. The horizontal axis represents Price in pounds per kilogram (£/kg), ranging from 0 to 100. The vertical axis represents E. coli levels per gram, shown on a logarithmic scale from 1.0 to 6.0.&#10;Each dot on the graph represents a data point. Most of the dots are concentrated on the left side, where prices are between 0 and 20 pounds per kilogram. Within this low-price range, E. coli levels vary widely, from about 1.0 up to nearly 6.0. There is a dense cluster of points below 10 pounds per kilogram, with many contamination levels between 2.0 and 4.5.&#10;As the price increases beyond 20 pounds per kilogram, the number of points decreases sharply. There are only a few scattered points between 20 and 60 pounds, and even fewer beyond 60 pounds. At the far right, near 100 pounds per kilogram, there is a single point with an E. coli level of about 2.0."/>
                    <pic:cNvPicPr/>
                  </pic:nvPicPr>
                  <pic:blipFill>
                    <a:blip r:embed="rId12"/>
                    <a:stretch>
                      <a:fillRect/>
                    </a:stretch>
                  </pic:blipFill>
                  <pic:spPr>
                    <a:xfrm>
                      <a:off x="0" y="0"/>
                      <a:ext cx="5943600" cy="4567555"/>
                    </a:xfrm>
                    <a:prstGeom prst="rect">
                      <a:avLst/>
                    </a:prstGeom>
                  </pic:spPr>
                </pic:pic>
              </a:graphicData>
            </a:graphic>
          </wp:inline>
        </w:drawing>
      </w:r>
    </w:p>
    <w:p w14:paraId="632C1B8A" w14:textId="77777777" w:rsidR="00612A5F" w:rsidRPr="00263461" w:rsidRDefault="00612A5F" w:rsidP="00612A5F">
      <w:pPr>
        <w:spacing w:line="240" w:lineRule="auto"/>
        <w:rPr>
          <w:rFonts w:ascii="Fira Sans" w:hAnsi="Fira Sans" w:cs="Arial"/>
          <w:lang w:eastAsia="en-US"/>
        </w:rPr>
      </w:pPr>
      <w:r w:rsidRPr="00263461">
        <w:rPr>
          <w:rFonts w:ascii="Fira Sans" w:hAnsi="Fira Sans" w:cs="Arial"/>
          <w:lang w:eastAsia="en-US"/>
        </w:rPr>
        <w:t xml:space="preserve">Figure 2. </w:t>
      </w:r>
      <w:r w:rsidRPr="00263461">
        <w:rPr>
          <w:rFonts w:ascii="Fira Sans" w:hAnsi="Fira Sans" w:cs="Arial"/>
          <w:i/>
          <w:iCs/>
          <w:lang w:eastAsia="en-US"/>
        </w:rPr>
        <w:t>E. coli</w:t>
      </w:r>
      <w:r w:rsidRPr="00263461">
        <w:rPr>
          <w:rFonts w:ascii="Fira Sans" w:hAnsi="Fira Sans" w:cs="Arial"/>
          <w:lang w:eastAsia="en-US"/>
        </w:rPr>
        <w:t xml:space="preserve"> counts in raw pet food samples by cost of samples</w:t>
      </w:r>
      <w:r w:rsidRPr="00612A5F">
        <w:rPr>
          <w:rFonts w:ascii="Fira Sans" w:hAnsi="Fira Sans"/>
          <w:lang w:eastAsia="en-US"/>
        </w:rPr>
        <w:t xml:space="preserve"> </w:t>
      </w:r>
      <w:r>
        <w:rPr>
          <w:rFonts w:ascii="Fira Sans" w:hAnsi="Fira Sans"/>
          <w:lang w:eastAsia="en-US"/>
        </w:rPr>
        <w:t xml:space="preserve">with </w:t>
      </w:r>
      <w:r w:rsidRPr="00612A5F">
        <w:rPr>
          <w:rFonts w:ascii="Fira Sans" w:hAnsi="Fira Sans"/>
          <w:i/>
          <w:iCs/>
          <w:lang w:eastAsia="en-US"/>
        </w:rPr>
        <w:t xml:space="preserve">E. coli </w:t>
      </w:r>
      <w:r>
        <w:rPr>
          <w:rFonts w:ascii="Fira Sans" w:hAnsi="Fira Sans"/>
          <w:lang w:eastAsia="en-US"/>
        </w:rPr>
        <w:t>counts &gt;5000 CFU/g above the green line</w:t>
      </w:r>
      <w:r w:rsidRPr="00263461">
        <w:rPr>
          <w:rFonts w:ascii="Fira Sans" w:hAnsi="Fira Sans" w:cs="Arial"/>
          <w:lang w:eastAsia="en-US"/>
        </w:rPr>
        <w:t>.</w:t>
      </w:r>
      <w:r>
        <w:rPr>
          <w:rFonts w:ascii="Fira Sans" w:hAnsi="Fira Sans" w:cs="Arial"/>
          <w:lang w:eastAsia="en-US"/>
        </w:rPr>
        <w:t xml:space="preserve"> </w:t>
      </w:r>
    </w:p>
    <w:p w14:paraId="7EC9B632" w14:textId="4B374CCF" w:rsidR="00206D35" w:rsidRPr="00263461" w:rsidRDefault="00206D35" w:rsidP="0062713E">
      <w:pPr>
        <w:spacing w:line="240" w:lineRule="auto"/>
        <w:rPr>
          <w:rFonts w:ascii="Fira Sans" w:hAnsi="Fira Sans" w:cs="Arial"/>
          <w:lang w:eastAsia="en-US"/>
        </w:rPr>
      </w:pPr>
      <w:r w:rsidRPr="00263461">
        <w:rPr>
          <w:rFonts w:ascii="Fira Sans" w:hAnsi="Fira Sans" w:cs="Arial"/>
          <w:lang w:eastAsia="en-US"/>
        </w:rPr>
        <w:t>The likelihood of samples containing</w:t>
      </w:r>
      <w:r w:rsidR="005F2CEC">
        <w:rPr>
          <w:rFonts w:ascii="Fira Sans" w:hAnsi="Fira Sans" w:cs="Arial"/>
          <w:lang w:eastAsia="en-US"/>
        </w:rPr>
        <w:t xml:space="preserve"> more than</w:t>
      </w:r>
      <w:r w:rsidRPr="00263461">
        <w:rPr>
          <w:rFonts w:ascii="Fira Sans" w:hAnsi="Fira Sans" w:cs="Arial"/>
          <w:lang w:eastAsia="en-US"/>
        </w:rPr>
        <w:t xml:space="preserve"> 5000 CFU</w:t>
      </w:r>
      <w:r w:rsidR="005F2CEC">
        <w:rPr>
          <w:rFonts w:ascii="Fira Sans" w:hAnsi="Fira Sans" w:cs="Arial"/>
          <w:lang w:eastAsia="en-US"/>
        </w:rPr>
        <w:t xml:space="preserve"> of</w:t>
      </w:r>
      <w:r w:rsidRPr="00263461">
        <w:rPr>
          <w:rFonts w:ascii="Fira Sans" w:hAnsi="Fira Sans" w:cs="Arial"/>
          <w:lang w:eastAsia="en-US"/>
        </w:rPr>
        <w:t xml:space="preserve"> </w:t>
      </w:r>
      <w:r w:rsidR="005F2CEC" w:rsidRPr="00263461">
        <w:rPr>
          <w:rFonts w:ascii="Fira Sans" w:hAnsi="Fira Sans" w:cs="Arial"/>
          <w:i/>
          <w:iCs/>
          <w:lang w:eastAsia="en-US"/>
        </w:rPr>
        <w:t>E. coli</w:t>
      </w:r>
      <w:r w:rsidR="005F2CEC" w:rsidRPr="00263461">
        <w:rPr>
          <w:rFonts w:ascii="Fira Sans" w:hAnsi="Fira Sans" w:cs="Arial"/>
          <w:lang w:eastAsia="en-US"/>
        </w:rPr>
        <w:t xml:space="preserve"> </w:t>
      </w:r>
      <w:r w:rsidRPr="00263461">
        <w:rPr>
          <w:rFonts w:ascii="Fira Sans" w:hAnsi="Fira Sans" w:cs="Arial"/>
          <w:lang w:eastAsia="en-US"/>
        </w:rPr>
        <w:t>per g</w:t>
      </w:r>
      <w:r w:rsidR="005F2CEC">
        <w:rPr>
          <w:rFonts w:ascii="Fira Sans" w:hAnsi="Fira Sans" w:cs="Arial"/>
          <w:lang w:eastAsia="en-US"/>
        </w:rPr>
        <w:t xml:space="preserve"> </w:t>
      </w:r>
      <w:r w:rsidRPr="00263461">
        <w:rPr>
          <w:rFonts w:ascii="Fira Sans" w:hAnsi="Fira Sans" w:cs="Arial"/>
          <w:lang w:eastAsia="en-US"/>
        </w:rPr>
        <w:t>was not significantly different between samples costing more than the average of £</w:t>
      </w:r>
      <w:r w:rsidR="005F2CEC">
        <w:rPr>
          <w:rFonts w:ascii="Fira Sans" w:hAnsi="Fira Sans" w:cs="Arial"/>
          <w:lang w:eastAsia="en-US"/>
        </w:rPr>
        <w:t xml:space="preserve"> </w:t>
      </w:r>
      <w:r w:rsidRPr="00263461">
        <w:rPr>
          <w:rFonts w:ascii="Fira Sans" w:hAnsi="Fira Sans" w:cs="Arial"/>
          <w:lang w:eastAsia="en-US"/>
        </w:rPr>
        <w:t xml:space="preserve">12.03 per kg compared to </w:t>
      </w:r>
      <w:r w:rsidR="005F2CEC">
        <w:rPr>
          <w:rFonts w:ascii="Fira Sans" w:hAnsi="Fira Sans" w:cs="Arial"/>
          <w:lang w:eastAsia="en-US"/>
        </w:rPr>
        <w:t xml:space="preserve">those </w:t>
      </w:r>
      <w:r w:rsidRPr="00263461">
        <w:rPr>
          <w:rFonts w:ascii="Fira Sans" w:hAnsi="Fira Sans" w:cs="Arial"/>
          <w:lang w:eastAsia="en-US"/>
        </w:rPr>
        <w:t>costing £</w:t>
      </w:r>
      <w:r w:rsidR="005F2CEC">
        <w:rPr>
          <w:rFonts w:ascii="Fira Sans" w:hAnsi="Fira Sans" w:cs="Arial"/>
          <w:lang w:eastAsia="en-US"/>
        </w:rPr>
        <w:t xml:space="preserve"> </w:t>
      </w:r>
      <w:r w:rsidRPr="00263461">
        <w:rPr>
          <w:rFonts w:ascii="Fira Sans" w:hAnsi="Fira Sans" w:cs="Arial"/>
          <w:lang w:eastAsia="en-US"/>
        </w:rPr>
        <w:t>12.03 or less</w:t>
      </w:r>
      <w:r w:rsidR="005F2CEC">
        <w:rPr>
          <w:rFonts w:ascii="Fira Sans" w:hAnsi="Fira Sans" w:cs="Arial"/>
          <w:lang w:eastAsia="en-US"/>
        </w:rPr>
        <w:t xml:space="preserve"> </w:t>
      </w:r>
      <w:r w:rsidR="005F2CEC" w:rsidRPr="00263461">
        <w:rPr>
          <w:rFonts w:ascii="Fira Sans" w:hAnsi="Fira Sans" w:cs="Arial"/>
          <w:lang w:eastAsia="en-US"/>
        </w:rPr>
        <w:t>per kg</w:t>
      </w:r>
      <w:r w:rsidRPr="00263461">
        <w:rPr>
          <w:rFonts w:ascii="Fira Sans" w:hAnsi="Fira Sans" w:cs="Arial"/>
          <w:lang w:eastAsia="en-US"/>
        </w:rPr>
        <w:t xml:space="preserve"> (chi-square; p = 0.71).</w:t>
      </w:r>
    </w:p>
    <w:p w14:paraId="1B5F970D" w14:textId="1DA5AAA5" w:rsidR="00206D35" w:rsidRPr="00263461" w:rsidRDefault="00206D35" w:rsidP="0062713E">
      <w:pPr>
        <w:spacing w:line="240" w:lineRule="auto"/>
        <w:rPr>
          <w:rFonts w:ascii="Fira Sans" w:hAnsi="Fira Sans"/>
          <w:lang w:eastAsia="en-US"/>
        </w:rPr>
      </w:pPr>
      <w:r w:rsidRPr="00263461">
        <w:rPr>
          <w:rFonts w:ascii="Fira Sans" w:hAnsi="Fira Sans"/>
          <w:lang w:eastAsia="en-US"/>
        </w:rPr>
        <w:t xml:space="preserve">The counts of indicator </w:t>
      </w:r>
      <w:r w:rsidRPr="00263461">
        <w:rPr>
          <w:rFonts w:ascii="Fira Sans" w:hAnsi="Fira Sans"/>
          <w:i/>
          <w:iCs/>
          <w:lang w:eastAsia="en-US"/>
        </w:rPr>
        <w:t>E. coli</w:t>
      </w:r>
      <w:r w:rsidRPr="00263461">
        <w:rPr>
          <w:rFonts w:ascii="Fira Sans" w:hAnsi="Fira Sans"/>
          <w:lang w:eastAsia="en-US"/>
        </w:rPr>
        <w:t xml:space="preserve"> by </w:t>
      </w:r>
      <w:r w:rsidR="00C05CBF" w:rsidRPr="00263461">
        <w:rPr>
          <w:rFonts w:ascii="Fira Sans" w:hAnsi="Fira Sans"/>
          <w:lang w:eastAsia="en-US"/>
        </w:rPr>
        <w:t xml:space="preserve">cost of </w:t>
      </w:r>
      <w:r w:rsidRPr="00263461">
        <w:rPr>
          <w:rFonts w:ascii="Fira Sans" w:hAnsi="Fira Sans"/>
          <w:lang w:eastAsia="en-US"/>
        </w:rPr>
        <w:t>samples (calculated as £ per kg) is illustrated in Figure 2.</w:t>
      </w:r>
    </w:p>
    <w:p w14:paraId="16117707" w14:textId="7DF1E6F4" w:rsidR="00206D35" w:rsidRPr="00263461" w:rsidRDefault="00206D35" w:rsidP="0062713E">
      <w:pPr>
        <w:spacing w:line="240" w:lineRule="auto"/>
        <w:rPr>
          <w:rFonts w:ascii="Fira Sans" w:hAnsi="Fira Sans"/>
        </w:rPr>
      </w:pPr>
    </w:p>
    <w:p w14:paraId="41C3CC8C" w14:textId="68EAD966" w:rsidR="0062713E" w:rsidRPr="00A500F8" w:rsidRDefault="00206D35" w:rsidP="00A500F8">
      <w:pPr>
        <w:pStyle w:val="Heading1"/>
        <w:spacing w:line="240" w:lineRule="auto"/>
        <w:rPr>
          <w:rFonts w:ascii="Fira Sans" w:hAnsi="Fira Sans"/>
        </w:rPr>
      </w:pPr>
      <w:r w:rsidRPr="00263461">
        <w:rPr>
          <w:rFonts w:ascii="Fira Sans" w:hAnsi="Fira Sans"/>
        </w:rPr>
        <w:lastRenderedPageBreak/>
        <w:t>Pack weight of raw pet food</w:t>
      </w:r>
      <w:r w:rsidR="00C05CBF" w:rsidRPr="00263461">
        <w:rPr>
          <w:rFonts w:ascii="Fira Sans" w:hAnsi="Fira Sans"/>
        </w:rPr>
        <w:t xml:space="preserve"> samples</w:t>
      </w:r>
      <w:r w:rsidRPr="00263461">
        <w:rPr>
          <w:rFonts w:ascii="Fira Sans" w:hAnsi="Fira Sans"/>
        </w:rPr>
        <w:t xml:space="preserve"> in relation to detection of </w:t>
      </w:r>
      <w:r w:rsidRPr="00263461">
        <w:rPr>
          <w:rFonts w:ascii="Fira Sans" w:hAnsi="Fira Sans"/>
          <w:i/>
          <w:iCs/>
        </w:rPr>
        <w:t>Salmonella</w:t>
      </w:r>
      <w:r w:rsidRPr="00263461">
        <w:rPr>
          <w:rFonts w:ascii="Fira Sans" w:hAnsi="Fira Sans"/>
        </w:rPr>
        <w:t xml:space="preserve"> </w:t>
      </w:r>
      <w:r w:rsidR="00C05CBF" w:rsidRPr="00263461">
        <w:rPr>
          <w:rFonts w:ascii="Fira Sans" w:hAnsi="Fira Sans"/>
        </w:rPr>
        <w:t>spp</w:t>
      </w:r>
      <w:r w:rsidRPr="00263461">
        <w:rPr>
          <w:rFonts w:ascii="Fira Sans" w:hAnsi="Fira Sans"/>
        </w:rPr>
        <w:t>.</w:t>
      </w:r>
    </w:p>
    <w:p w14:paraId="2CED1EC3" w14:textId="0728C500" w:rsidR="000A31BA" w:rsidRPr="000A31BA" w:rsidRDefault="00206D35" w:rsidP="000A31BA">
      <w:pPr>
        <w:spacing w:after="120" w:line="240" w:lineRule="auto"/>
        <w:rPr>
          <w:rFonts w:ascii="Fira Sans" w:hAnsi="Fira Sans" w:cs="Arial"/>
          <w:lang w:val="en-US" w:eastAsia="en-US"/>
        </w:rPr>
      </w:pPr>
      <w:r w:rsidRPr="00263461">
        <w:rPr>
          <w:rFonts w:ascii="Fira Sans" w:hAnsi="Fira Sans" w:cs="Arial"/>
          <w:i/>
          <w:iCs/>
          <w:lang w:eastAsia="en-US"/>
        </w:rPr>
        <w:t>Salmonella</w:t>
      </w:r>
      <w:r w:rsidRPr="00263461">
        <w:rPr>
          <w:rFonts w:ascii="Fira Sans" w:hAnsi="Fira Sans" w:cs="Arial"/>
          <w:lang w:eastAsia="en-US"/>
        </w:rPr>
        <w:t xml:space="preserve"> was detected in a significantly higher proportion (35%) of samples weighing </w:t>
      </w:r>
      <w:r w:rsidR="00A500F8">
        <w:rPr>
          <w:rFonts w:ascii="Fira Sans" w:hAnsi="Fira Sans" w:cs="Arial"/>
          <w:lang w:eastAsia="en-US"/>
        </w:rPr>
        <w:t xml:space="preserve">above </w:t>
      </w:r>
      <w:r w:rsidRPr="00263461">
        <w:rPr>
          <w:rFonts w:ascii="Fira Sans" w:hAnsi="Fira Sans" w:cs="Arial"/>
          <w:lang w:eastAsia="en-US"/>
        </w:rPr>
        <w:t xml:space="preserve">the average </w:t>
      </w:r>
      <w:r w:rsidR="00A500F8">
        <w:rPr>
          <w:rFonts w:ascii="Fira Sans" w:hAnsi="Fira Sans" w:cs="Arial"/>
          <w:lang w:eastAsia="en-US"/>
        </w:rPr>
        <w:t>(</w:t>
      </w:r>
      <w:r w:rsidRPr="00263461">
        <w:rPr>
          <w:rFonts w:ascii="Fira Sans" w:hAnsi="Fira Sans" w:cs="Arial"/>
          <w:lang w:eastAsia="en-US"/>
        </w:rPr>
        <w:t>0.94 kg</w:t>
      </w:r>
      <w:r w:rsidR="00A500F8">
        <w:rPr>
          <w:rFonts w:ascii="Fira Sans" w:hAnsi="Fira Sans" w:cs="Arial"/>
          <w:lang w:eastAsia="en-US"/>
        </w:rPr>
        <w:t>)</w:t>
      </w:r>
      <w:r w:rsidRPr="00263461">
        <w:rPr>
          <w:rFonts w:ascii="Fira Sans" w:hAnsi="Fira Sans" w:cs="Arial"/>
          <w:lang w:eastAsia="en-US"/>
        </w:rPr>
        <w:t xml:space="preserve"> pack weight compared to samples (11%) with pack weights of 0.94 kg or less (chi-square; p &lt; 0.001).</w:t>
      </w:r>
      <w:r w:rsidR="006E2521" w:rsidRPr="006E2521">
        <w:rPr>
          <w:rFonts w:ascii="Fira Sans" w:hAnsi="Fira Sans"/>
          <w:lang w:eastAsia="en-US"/>
        </w:rPr>
        <w:t xml:space="preserve"> </w:t>
      </w:r>
      <w:r w:rsidR="36673FBF" w:rsidRPr="00263461">
        <w:rPr>
          <w:rFonts w:ascii="Fira Sans" w:hAnsi="Fira Sans" w:cs="Arial"/>
          <w:lang w:eastAsia="en-US"/>
        </w:rPr>
        <w:t xml:space="preserve">The </w:t>
      </w:r>
      <w:r w:rsidR="006E2521">
        <w:rPr>
          <w:rFonts w:ascii="Fira Sans" w:hAnsi="Fira Sans" w:cs="Arial"/>
          <w:lang w:eastAsia="en-US"/>
        </w:rPr>
        <w:t xml:space="preserve">reason for the </w:t>
      </w:r>
      <w:r w:rsidR="00CD6C77">
        <w:rPr>
          <w:rFonts w:ascii="Fira Sans" w:hAnsi="Fira Sans" w:cs="Arial"/>
          <w:lang w:eastAsia="en-US"/>
        </w:rPr>
        <w:t>increased</w:t>
      </w:r>
      <w:r w:rsidR="36673FBF" w:rsidRPr="00263461">
        <w:rPr>
          <w:rFonts w:ascii="Fira Sans" w:hAnsi="Fira Sans" w:cs="Arial"/>
          <w:lang w:eastAsia="en-US"/>
        </w:rPr>
        <w:t xml:space="preserve"> probability of detecting </w:t>
      </w:r>
      <w:r w:rsidR="114E1C45" w:rsidRPr="00263461">
        <w:rPr>
          <w:rFonts w:ascii="Fira Sans" w:hAnsi="Fira Sans" w:cs="Arial"/>
          <w:i/>
          <w:iCs/>
          <w:lang w:eastAsia="en-US"/>
        </w:rPr>
        <w:t>Salmonella</w:t>
      </w:r>
      <w:r w:rsidR="114E1C45" w:rsidRPr="00263461">
        <w:rPr>
          <w:rFonts w:ascii="Fira Sans" w:hAnsi="Fira Sans" w:cs="Arial"/>
          <w:lang w:eastAsia="en-US"/>
        </w:rPr>
        <w:t xml:space="preserve"> </w:t>
      </w:r>
      <w:r w:rsidR="006E2521">
        <w:rPr>
          <w:rFonts w:ascii="Fira Sans" w:hAnsi="Fira Sans" w:cs="Arial"/>
          <w:lang w:eastAsia="en-US"/>
        </w:rPr>
        <w:t>in samples with higher pack weight</w:t>
      </w:r>
      <w:r w:rsidR="00CD6C77">
        <w:rPr>
          <w:rFonts w:ascii="Fira Sans" w:hAnsi="Fira Sans" w:cs="Arial"/>
          <w:lang w:eastAsia="en-US"/>
        </w:rPr>
        <w:t>s</w:t>
      </w:r>
      <w:r w:rsidR="006E2521">
        <w:rPr>
          <w:rFonts w:ascii="Fira Sans" w:hAnsi="Fira Sans" w:cs="Arial"/>
          <w:lang w:eastAsia="en-US"/>
        </w:rPr>
        <w:t xml:space="preserve"> </w:t>
      </w:r>
      <w:r w:rsidR="00A500F8">
        <w:rPr>
          <w:rFonts w:ascii="Fira Sans" w:hAnsi="Fira Sans" w:cs="Arial"/>
          <w:lang w:eastAsia="en-US"/>
        </w:rPr>
        <w:t xml:space="preserve">could </w:t>
      </w:r>
      <w:r w:rsidR="006E2521">
        <w:rPr>
          <w:rFonts w:ascii="Fira Sans" w:hAnsi="Fira Sans" w:cs="Arial"/>
          <w:lang w:eastAsia="en-US"/>
        </w:rPr>
        <w:t xml:space="preserve">not </w:t>
      </w:r>
      <w:r w:rsidR="00A500F8">
        <w:rPr>
          <w:rFonts w:ascii="Fira Sans" w:hAnsi="Fira Sans" w:cs="Arial"/>
          <w:lang w:eastAsia="en-US"/>
        </w:rPr>
        <w:t xml:space="preserve">be </w:t>
      </w:r>
      <w:r w:rsidR="006E2521">
        <w:rPr>
          <w:rFonts w:ascii="Fira Sans" w:hAnsi="Fira Sans" w:cs="Arial"/>
          <w:lang w:eastAsia="en-US"/>
        </w:rPr>
        <w:t>investigated</w:t>
      </w:r>
      <w:r w:rsidR="00A500F8">
        <w:rPr>
          <w:rFonts w:ascii="Fira Sans" w:hAnsi="Fira Sans" w:cs="Arial"/>
          <w:lang w:eastAsia="en-US"/>
        </w:rPr>
        <w:t xml:space="preserve"> further with the available data. It</w:t>
      </w:r>
      <w:r w:rsidR="006E2521">
        <w:rPr>
          <w:rFonts w:ascii="Fira Sans" w:hAnsi="Fira Sans" w:cs="Arial"/>
          <w:lang w:eastAsia="en-US"/>
        </w:rPr>
        <w:t xml:space="preserve"> </w:t>
      </w:r>
      <w:r w:rsidR="00A500F8">
        <w:rPr>
          <w:rFonts w:ascii="Fira Sans" w:hAnsi="Fira Sans" w:cs="Arial"/>
          <w:lang w:eastAsia="en-US"/>
        </w:rPr>
        <w:t xml:space="preserve">is possible it may </w:t>
      </w:r>
      <w:r w:rsidR="0062713E">
        <w:rPr>
          <w:rFonts w:ascii="Fira Sans" w:hAnsi="Fira Sans" w:cs="Arial"/>
          <w:lang w:eastAsia="en-US"/>
        </w:rPr>
        <w:t xml:space="preserve">relate to </w:t>
      </w:r>
      <w:r w:rsidR="00A500F8">
        <w:rPr>
          <w:rFonts w:ascii="Fira Sans" w:hAnsi="Fira Sans" w:cs="Arial"/>
          <w:lang w:eastAsia="en-US"/>
        </w:rPr>
        <w:t>brand as</w:t>
      </w:r>
      <w:r w:rsidR="00CD6C77">
        <w:rPr>
          <w:rFonts w:ascii="Fira Sans" w:hAnsi="Fira Sans" w:cs="Arial"/>
          <w:lang w:eastAsia="en-US"/>
        </w:rPr>
        <w:t xml:space="preserve"> at least</w:t>
      </w:r>
      <w:r w:rsidR="0062713E">
        <w:rPr>
          <w:rFonts w:ascii="Fira Sans" w:hAnsi="Fira Sans" w:cs="Arial"/>
          <w:lang w:eastAsia="en-US"/>
        </w:rPr>
        <w:t xml:space="preserve"> all 10 kg samples were of the same brand.</w:t>
      </w:r>
      <w:r w:rsidR="000A31BA">
        <w:rPr>
          <w:rFonts w:ascii="Fira Sans" w:hAnsi="Fira Sans" w:cs="Arial"/>
          <w:lang w:eastAsia="en-US"/>
        </w:rPr>
        <w:t xml:space="preserve"> </w:t>
      </w:r>
      <w:r w:rsidR="00A500F8">
        <w:rPr>
          <w:rFonts w:ascii="Fira Sans" w:hAnsi="Fira Sans" w:cs="Arial"/>
          <w:lang w:eastAsia="en-US"/>
        </w:rPr>
        <w:t xml:space="preserve">Other </w:t>
      </w:r>
      <w:r w:rsidR="000A31BA" w:rsidRPr="000A31BA">
        <w:rPr>
          <w:rFonts w:ascii="Fira Sans" w:hAnsi="Fira Sans" w:cs="Arial"/>
          <w:lang w:val="en-US" w:eastAsia="en-US"/>
        </w:rPr>
        <w:t>factors</w:t>
      </w:r>
      <w:r w:rsidR="00A500F8">
        <w:rPr>
          <w:rFonts w:ascii="Fira Sans" w:hAnsi="Fira Sans" w:cs="Arial"/>
          <w:lang w:val="en-US" w:eastAsia="en-US"/>
        </w:rPr>
        <w:t xml:space="preserve"> such as a possibility of l</w:t>
      </w:r>
      <w:r w:rsidR="000A31BA" w:rsidRPr="000A31BA">
        <w:rPr>
          <w:rFonts w:ascii="Fira Sans" w:hAnsi="Fira Sans" w:cs="Arial"/>
          <w:lang w:val="en-US" w:eastAsia="en-US"/>
        </w:rPr>
        <w:t>arger packs contain</w:t>
      </w:r>
      <w:r w:rsidR="00A500F8">
        <w:rPr>
          <w:rFonts w:ascii="Fira Sans" w:hAnsi="Fira Sans" w:cs="Arial"/>
          <w:lang w:val="en-US" w:eastAsia="en-US"/>
        </w:rPr>
        <w:t>ing</w:t>
      </w:r>
      <w:r w:rsidR="000A31BA" w:rsidRPr="000A31BA">
        <w:rPr>
          <w:rFonts w:ascii="Fira Sans" w:hAnsi="Fira Sans" w:cs="Arial"/>
          <w:lang w:val="en-US" w:eastAsia="en-US"/>
        </w:rPr>
        <w:t xml:space="preserve"> material from a greater number of individual animals</w:t>
      </w:r>
      <w:r w:rsidR="00A500F8">
        <w:rPr>
          <w:rFonts w:ascii="Fira Sans" w:hAnsi="Fira Sans" w:cs="Arial"/>
          <w:lang w:val="en-US" w:eastAsia="en-US"/>
        </w:rPr>
        <w:t xml:space="preserve"> </w:t>
      </w:r>
      <w:r w:rsidR="00CD6C77">
        <w:rPr>
          <w:rFonts w:ascii="Fira Sans" w:hAnsi="Fira Sans" w:cs="Arial"/>
          <w:lang w:val="en-US" w:eastAsia="en-US"/>
        </w:rPr>
        <w:t>may</w:t>
      </w:r>
      <w:r w:rsidR="00A500F8">
        <w:rPr>
          <w:rFonts w:ascii="Fira Sans" w:hAnsi="Fira Sans" w:cs="Arial"/>
          <w:lang w:val="en-US" w:eastAsia="en-US"/>
        </w:rPr>
        <w:t xml:space="preserve"> also i</w:t>
      </w:r>
      <w:r w:rsidR="000A31BA" w:rsidRPr="000A31BA">
        <w:rPr>
          <w:rFonts w:ascii="Fira Sans" w:hAnsi="Fira Sans" w:cs="Arial"/>
          <w:lang w:val="en-US" w:eastAsia="en-US"/>
        </w:rPr>
        <w:t>ncreas</w:t>
      </w:r>
      <w:r w:rsidR="00A500F8">
        <w:rPr>
          <w:rFonts w:ascii="Fira Sans" w:hAnsi="Fira Sans" w:cs="Arial"/>
          <w:lang w:val="en-US" w:eastAsia="en-US"/>
        </w:rPr>
        <w:t>e</w:t>
      </w:r>
      <w:r w:rsidR="000A31BA" w:rsidRPr="000A31BA">
        <w:rPr>
          <w:rFonts w:ascii="Fira Sans" w:hAnsi="Fira Sans" w:cs="Arial"/>
          <w:lang w:val="en-US" w:eastAsia="en-US"/>
        </w:rPr>
        <w:t xml:space="preserve"> the likelihood of contamination</w:t>
      </w:r>
      <w:r w:rsidR="00A500F8">
        <w:rPr>
          <w:rFonts w:ascii="Fira Sans" w:hAnsi="Fira Sans" w:cs="Arial"/>
          <w:lang w:val="en-US" w:eastAsia="en-US"/>
        </w:rPr>
        <w:t xml:space="preserve"> with </w:t>
      </w:r>
      <w:r w:rsidR="00A500F8" w:rsidRPr="000A31BA">
        <w:rPr>
          <w:rFonts w:ascii="Fira Sans" w:hAnsi="Fira Sans" w:cs="Arial"/>
          <w:i/>
          <w:iCs/>
          <w:lang w:val="en-US" w:eastAsia="en-US"/>
        </w:rPr>
        <w:t>Salmonella</w:t>
      </w:r>
      <w:r w:rsidR="00A500F8">
        <w:rPr>
          <w:rFonts w:ascii="Fira Sans" w:hAnsi="Fira Sans" w:cs="Arial"/>
          <w:lang w:val="en-US" w:eastAsia="en-US"/>
        </w:rPr>
        <w:t xml:space="preserve">. </w:t>
      </w:r>
      <w:r w:rsidR="000A31BA" w:rsidRPr="000A31BA">
        <w:rPr>
          <w:rFonts w:ascii="Fira Sans" w:hAnsi="Fira Sans" w:cs="Arial"/>
          <w:lang w:val="en-US" w:eastAsia="en-US"/>
        </w:rPr>
        <w:t>While these explanations cannot be verified with the current dataset, they represent plausible contributing factors and warrant consideration.</w:t>
      </w:r>
      <w:r w:rsidR="00CD6C77" w:rsidRPr="00CD6C77">
        <w:rPr>
          <w:rFonts w:ascii="Fira Sans" w:hAnsi="Fira Sans"/>
          <w:lang w:eastAsia="en-US"/>
        </w:rPr>
        <w:t xml:space="preserve"> </w:t>
      </w:r>
      <w:r w:rsidR="00CD6C77" w:rsidRPr="00263461">
        <w:rPr>
          <w:rFonts w:ascii="Fira Sans" w:hAnsi="Fira Sans"/>
          <w:lang w:eastAsia="en-US"/>
        </w:rPr>
        <w:t xml:space="preserve">Detection of </w:t>
      </w:r>
      <w:r w:rsidR="00CD6C77" w:rsidRPr="006E2521">
        <w:rPr>
          <w:rFonts w:ascii="Fira Sans" w:hAnsi="Fira Sans"/>
          <w:i/>
          <w:iCs/>
          <w:lang w:eastAsia="en-US"/>
        </w:rPr>
        <w:t>Salmonella</w:t>
      </w:r>
      <w:r w:rsidR="00CD6C77" w:rsidRPr="00263461">
        <w:rPr>
          <w:rFonts w:ascii="Fira Sans" w:hAnsi="Fira Sans"/>
          <w:lang w:eastAsia="en-US"/>
        </w:rPr>
        <w:t xml:space="preserve"> in relation to </w:t>
      </w:r>
      <w:r w:rsidR="00CD6C77">
        <w:rPr>
          <w:rFonts w:ascii="Fira Sans" w:hAnsi="Fira Sans"/>
          <w:lang w:eastAsia="en-US"/>
        </w:rPr>
        <w:t>pack weight</w:t>
      </w:r>
      <w:r w:rsidR="00CD6C77" w:rsidRPr="00263461">
        <w:rPr>
          <w:rFonts w:ascii="Fira Sans" w:hAnsi="Fira Sans"/>
          <w:lang w:eastAsia="en-US"/>
        </w:rPr>
        <w:t xml:space="preserve"> and counts of indicator </w:t>
      </w:r>
      <w:r w:rsidR="00CD6C77" w:rsidRPr="006E2521">
        <w:rPr>
          <w:rFonts w:ascii="Fira Sans" w:hAnsi="Fira Sans"/>
          <w:i/>
          <w:iCs/>
          <w:lang w:eastAsia="en-US"/>
        </w:rPr>
        <w:t>E. coli</w:t>
      </w:r>
      <w:r w:rsidR="00CD6C77" w:rsidRPr="00263461">
        <w:rPr>
          <w:rFonts w:ascii="Fira Sans" w:hAnsi="Fira Sans"/>
          <w:lang w:eastAsia="en-US"/>
        </w:rPr>
        <w:t xml:space="preserve"> is illustrated in Figure 3.</w:t>
      </w:r>
    </w:p>
    <w:p w14:paraId="67DAA7D9" w14:textId="1FC1F0BD" w:rsidR="00206D35" w:rsidRPr="00263461" w:rsidRDefault="00206D35" w:rsidP="0062713E">
      <w:pPr>
        <w:spacing w:after="120" w:line="240" w:lineRule="auto"/>
        <w:rPr>
          <w:rFonts w:ascii="Fira Sans" w:hAnsi="Fira Sans" w:cs="Arial"/>
          <w:lang w:eastAsia="en-US"/>
        </w:rPr>
      </w:pPr>
    </w:p>
    <w:p w14:paraId="4A660CD1" w14:textId="3A570969" w:rsidR="00206D35" w:rsidRDefault="006E2521" w:rsidP="0062713E">
      <w:pPr>
        <w:spacing w:line="240" w:lineRule="auto"/>
        <w:rPr>
          <w:rFonts w:ascii="Fira Sans" w:hAnsi="Fira Sans"/>
          <w:lang w:eastAsia="en-US"/>
        </w:rPr>
      </w:pPr>
      <w:r>
        <w:rPr>
          <w:rFonts w:ascii="Fira Sans" w:hAnsi="Fira Sans"/>
          <w:noProof/>
          <w14:ligatures w14:val="standardContextual"/>
        </w:rPr>
        <w:drawing>
          <wp:inline distT="0" distB="0" distL="0" distR="0" wp14:anchorId="3810DF68" wp14:editId="294114F5">
            <wp:extent cx="5943600" cy="4450704"/>
            <wp:effectExtent l="0" t="0" r="0" b="7620"/>
            <wp:docPr id="1418853496" name="Picture 2" descr="The image is a scatter plot which shows E. coli levels versus sample pack weight, with Salmonella detection indicated by color. Most packs weigh between 0.1 and 2 kilograms, and E. coli levels range from 1 to nearly 6 log units. A green line marks the threshold of 5000 CFU per gram at about 3.7 log units. Both Salmonella-detected and not-detected samples appear above and below this line, but higher E. coli often coincides with Salmonella presence. Larger packs near 10 kilograms are rare but can have high contamin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853496" name="Picture 2" descr="The image is a scatter plot which shows E. coli levels versus sample pack weight, with Salmonella detection indicated by color. Most packs weigh between 0.1 and 2 kilograms, and E. coli levels range from 1 to nearly 6 log units. A green line marks the threshold of 5000 CFU per gram at about 3.7 log units. Both Salmonella-detected and not-detected samples appear above and below this line, but higher E. coli often coincides with Salmonella presence. Larger packs near 10 kilograms are rare but can have high contaminati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450704"/>
                    </a:xfrm>
                    <a:prstGeom prst="rect">
                      <a:avLst/>
                    </a:prstGeom>
                    <a:noFill/>
                  </pic:spPr>
                </pic:pic>
              </a:graphicData>
            </a:graphic>
          </wp:inline>
        </w:drawing>
      </w:r>
    </w:p>
    <w:p w14:paraId="5D47CB40" w14:textId="77777777" w:rsidR="006E2521" w:rsidRDefault="006E2521" w:rsidP="0062713E">
      <w:pPr>
        <w:spacing w:line="240" w:lineRule="auto"/>
        <w:rPr>
          <w:rFonts w:ascii="Fira Sans" w:hAnsi="Fira Sans"/>
        </w:rPr>
      </w:pPr>
      <w:r w:rsidRPr="00263461">
        <w:rPr>
          <w:rFonts w:ascii="Fira Sans" w:hAnsi="Fira Sans"/>
        </w:rPr>
        <w:t xml:space="preserve">Figure 3. Detection of </w:t>
      </w:r>
      <w:r w:rsidRPr="00263461">
        <w:rPr>
          <w:rFonts w:ascii="Fira Sans" w:hAnsi="Fira Sans"/>
          <w:i/>
          <w:iCs/>
        </w:rPr>
        <w:t>Salmonella</w:t>
      </w:r>
      <w:r w:rsidRPr="00263461">
        <w:rPr>
          <w:rFonts w:ascii="Fira Sans" w:hAnsi="Fira Sans"/>
        </w:rPr>
        <w:t xml:space="preserve"> spp. in raw pet food samples by counts of </w:t>
      </w:r>
      <w:r w:rsidRPr="00263461">
        <w:rPr>
          <w:rFonts w:ascii="Fira Sans" w:hAnsi="Fira Sans"/>
          <w:i/>
          <w:iCs/>
        </w:rPr>
        <w:t>E. coli</w:t>
      </w:r>
      <w:r w:rsidRPr="00263461">
        <w:rPr>
          <w:rFonts w:ascii="Fira Sans" w:hAnsi="Fira Sans"/>
        </w:rPr>
        <w:t xml:space="preserve"> and </w:t>
      </w:r>
      <w:r>
        <w:rPr>
          <w:rFonts w:ascii="Fira Sans" w:hAnsi="Fira Sans"/>
        </w:rPr>
        <w:t>sample pack weight.</w:t>
      </w:r>
    </w:p>
    <w:p w14:paraId="480697B9" w14:textId="275D0A0C" w:rsidR="00206D35" w:rsidRPr="00263461" w:rsidRDefault="00206D35" w:rsidP="0062713E">
      <w:pPr>
        <w:pStyle w:val="Heading1"/>
        <w:spacing w:line="240" w:lineRule="auto"/>
        <w:rPr>
          <w:rFonts w:ascii="Fira Sans" w:hAnsi="Fira Sans"/>
        </w:rPr>
      </w:pPr>
      <w:r w:rsidRPr="00263461">
        <w:rPr>
          <w:rFonts w:ascii="Fira Sans" w:hAnsi="Fira Sans"/>
        </w:rPr>
        <w:lastRenderedPageBreak/>
        <w:t xml:space="preserve">Cost of raw pet food </w:t>
      </w:r>
      <w:r w:rsidR="00C05CBF" w:rsidRPr="00263461">
        <w:rPr>
          <w:rFonts w:ascii="Fira Sans" w:hAnsi="Fira Sans"/>
        </w:rPr>
        <w:t xml:space="preserve">samples </w:t>
      </w:r>
      <w:r w:rsidRPr="00263461">
        <w:rPr>
          <w:rFonts w:ascii="Fira Sans" w:hAnsi="Fira Sans"/>
        </w:rPr>
        <w:t xml:space="preserve">in relation to detection of </w:t>
      </w:r>
      <w:r w:rsidRPr="00263461">
        <w:rPr>
          <w:rFonts w:ascii="Fira Sans" w:hAnsi="Fira Sans"/>
          <w:i/>
          <w:iCs/>
        </w:rPr>
        <w:t>Salmonella</w:t>
      </w:r>
      <w:r w:rsidRPr="00263461">
        <w:rPr>
          <w:rFonts w:ascii="Fira Sans" w:hAnsi="Fira Sans"/>
        </w:rPr>
        <w:t xml:space="preserve"> </w:t>
      </w:r>
      <w:r w:rsidR="00C05CBF" w:rsidRPr="00263461">
        <w:rPr>
          <w:rFonts w:ascii="Fira Sans" w:hAnsi="Fira Sans"/>
        </w:rPr>
        <w:t>spp</w:t>
      </w:r>
      <w:r w:rsidRPr="00263461">
        <w:rPr>
          <w:rFonts w:ascii="Fira Sans" w:hAnsi="Fira Sans"/>
        </w:rPr>
        <w:t>.</w:t>
      </w:r>
    </w:p>
    <w:p w14:paraId="4C9C334F" w14:textId="77777777" w:rsidR="00206D35" w:rsidRPr="00263461" w:rsidRDefault="00206D35" w:rsidP="0062713E">
      <w:pPr>
        <w:spacing w:line="240" w:lineRule="auto"/>
        <w:rPr>
          <w:rFonts w:ascii="Fira Sans" w:hAnsi="Fira Sans" w:cs="Arial"/>
          <w:lang w:eastAsia="en-US"/>
        </w:rPr>
      </w:pPr>
      <w:r w:rsidRPr="00263461">
        <w:rPr>
          <w:rFonts w:ascii="Fira Sans" w:hAnsi="Fira Sans" w:cs="Arial"/>
          <w:lang w:eastAsia="en-US"/>
        </w:rPr>
        <w:t xml:space="preserve">The likelihood of </w:t>
      </w:r>
      <w:r w:rsidRPr="00263461">
        <w:rPr>
          <w:rFonts w:ascii="Fira Sans" w:hAnsi="Fira Sans" w:cs="Arial"/>
          <w:i/>
          <w:iCs/>
          <w:lang w:eastAsia="en-US"/>
        </w:rPr>
        <w:t>Salmonella</w:t>
      </w:r>
      <w:r w:rsidRPr="00263461">
        <w:rPr>
          <w:rFonts w:ascii="Fira Sans" w:hAnsi="Fira Sans" w:cs="Arial"/>
          <w:lang w:eastAsia="en-US"/>
        </w:rPr>
        <w:t xml:space="preserve"> detection was not significantly different between samples costing more than the average price of £12.03 per kg compared to those costing £12.03 or less (chi-square; p = 062).</w:t>
      </w:r>
    </w:p>
    <w:p w14:paraId="35DF603A" w14:textId="31025FA9" w:rsidR="006E2521" w:rsidRPr="00263461" w:rsidRDefault="006E2521" w:rsidP="0062713E">
      <w:pPr>
        <w:spacing w:line="240" w:lineRule="auto"/>
        <w:rPr>
          <w:rFonts w:ascii="Fira Sans" w:hAnsi="Fira Sans"/>
          <w:lang w:eastAsia="en-US"/>
        </w:rPr>
      </w:pPr>
      <w:r w:rsidRPr="00263461">
        <w:rPr>
          <w:rFonts w:ascii="Fira Sans" w:hAnsi="Fira Sans"/>
          <w:lang w:eastAsia="en-US"/>
        </w:rPr>
        <w:t xml:space="preserve">Detection of </w:t>
      </w:r>
      <w:r w:rsidRPr="00CD6C77">
        <w:rPr>
          <w:rFonts w:ascii="Fira Sans" w:hAnsi="Fira Sans"/>
          <w:i/>
          <w:iCs/>
          <w:lang w:eastAsia="en-US"/>
        </w:rPr>
        <w:t>Salmonella</w:t>
      </w:r>
      <w:r w:rsidRPr="00263461">
        <w:rPr>
          <w:rFonts w:ascii="Fira Sans" w:hAnsi="Fira Sans"/>
          <w:lang w:eastAsia="en-US"/>
        </w:rPr>
        <w:t xml:space="preserve"> in relation to cost of samples and counts of indicator </w:t>
      </w:r>
      <w:r w:rsidRPr="0062713E">
        <w:rPr>
          <w:rFonts w:ascii="Fira Sans" w:hAnsi="Fira Sans"/>
          <w:i/>
          <w:iCs/>
          <w:lang w:eastAsia="en-US"/>
        </w:rPr>
        <w:t>E. coli</w:t>
      </w:r>
      <w:r w:rsidRPr="00263461">
        <w:rPr>
          <w:rFonts w:ascii="Fira Sans" w:hAnsi="Fira Sans"/>
          <w:lang w:eastAsia="en-US"/>
        </w:rPr>
        <w:t xml:space="preserve"> is illustrated in Figure </w:t>
      </w:r>
      <w:r w:rsidR="0062713E">
        <w:rPr>
          <w:rFonts w:ascii="Fira Sans" w:hAnsi="Fira Sans"/>
          <w:lang w:eastAsia="en-US"/>
        </w:rPr>
        <w:t>4</w:t>
      </w:r>
      <w:r w:rsidRPr="00263461">
        <w:rPr>
          <w:rFonts w:ascii="Fira Sans" w:hAnsi="Fira Sans"/>
          <w:lang w:eastAsia="en-US"/>
        </w:rPr>
        <w:t>.</w:t>
      </w:r>
    </w:p>
    <w:p w14:paraId="74B34DB9" w14:textId="0E88E91E" w:rsidR="00376D8D" w:rsidRDefault="0062713E" w:rsidP="0062713E">
      <w:pPr>
        <w:spacing w:line="240" w:lineRule="auto"/>
        <w:rPr>
          <w:rFonts w:ascii="Fira Sans" w:hAnsi="Fira Sans"/>
          <w:noProof/>
          <w14:ligatures w14:val="standardContextual"/>
        </w:rPr>
      </w:pPr>
      <w:r>
        <w:rPr>
          <w:rFonts w:ascii="Fira Sans" w:hAnsi="Fira Sans"/>
          <w:noProof/>
          <w14:ligatures w14:val="standardContextual"/>
        </w:rPr>
        <w:drawing>
          <wp:inline distT="0" distB="0" distL="0" distR="0" wp14:anchorId="2E80ACCA" wp14:editId="1EABBEFA">
            <wp:extent cx="6575126" cy="4267200"/>
            <wp:effectExtent l="0" t="0" r="0" b="0"/>
            <wp:docPr id="1771974924" name="Picture 3" descr="The image is a scatter plot which shows the link between product cost and E. coli contamination, with Salmonella detection shown by color. The horizontal axis is cost in pounds per kilogram, from zero to one hundred. The vertical axis is E. coli counts on a log scale, from one to six. Orange dots mean Salmonella was not detected, blue dots mean it was detected. A green line at about three point seven marks the threshold for E. coli over five thousand CFU per gram.&#10;Most points are clustered at costs below twenty pounds, where E. coli levels range from one up to nearly six, and many samples are above the threshold. As cost rises, points become sparse, and higher-cost samples generally have lower E. coli levels. Salmonella detection happens across all costs but is more common when E. coli is hi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974924" name="Picture 3" descr="The image is a scatter plot which shows the link between product cost and E. coli contamination, with Salmonella detection shown by color. The horizontal axis is cost in pounds per kilogram, from zero to one hundred. The vertical axis is E. coli counts on a log scale, from one to six. Orange dots mean Salmonella was not detected, blue dots mean it was detected. A green line at about three point seven marks the threshold for E. coli over five thousand CFU per gram.&#10;Most points are clustered at costs below twenty pounds, where E. coli levels range from one up to nearly six, and many samples are above the threshold. As cost rises, points become sparse, and higher-cost samples generally have lower E. coli levels. Salmonella detection happens across all costs but is more common when E. coli is high."/>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80583" cy="4270742"/>
                    </a:xfrm>
                    <a:prstGeom prst="rect">
                      <a:avLst/>
                    </a:prstGeom>
                    <a:noFill/>
                  </pic:spPr>
                </pic:pic>
              </a:graphicData>
            </a:graphic>
          </wp:inline>
        </w:drawing>
      </w:r>
    </w:p>
    <w:p w14:paraId="5B20CF98" w14:textId="2CFFD22E" w:rsidR="006E2521" w:rsidRDefault="006E2521" w:rsidP="0062713E">
      <w:pPr>
        <w:spacing w:line="240" w:lineRule="auto"/>
        <w:rPr>
          <w:rFonts w:ascii="Fira Sans" w:hAnsi="Fira Sans"/>
        </w:rPr>
      </w:pPr>
      <w:r w:rsidRPr="00263461">
        <w:rPr>
          <w:rFonts w:ascii="Fira Sans" w:hAnsi="Fira Sans"/>
        </w:rPr>
        <w:t xml:space="preserve">Figure </w:t>
      </w:r>
      <w:r>
        <w:rPr>
          <w:rFonts w:ascii="Fira Sans" w:hAnsi="Fira Sans"/>
        </w:rPr>
        <w:t>4</w:t>
      </w:r>
      <w:r w:rsidRPr="00263461">
        <w:rPr>
          <w:rFonts w:ascii="Fira Sans" w:hAnsi="Fira Sans"/>
        </w:rPr>
        <w:t xml:space="preserve">. Detection of </w:t>
      </w:r>
      <w:r w:rsidRPr="00263461">
        <w:rPr>
          <w:rFonts w:ascii="Fira Sans" w:hAnsi="Fira Sans"/>
          <w:i/>
          <w:iCs/>
        </w:rPr>
        <w:t>Salmonella</w:t>
      </w:r>
      <w:r w:rsidRPr="00263461">
        <w:rPr>
          <w:rFonts w:ascii="Fira Sans" w:hAnsi="Fira Sans"/>
        </w:rPr>
        <w:t xml:space="preserve"> spp. in raw pet food samples by counts of </w:t>
      </w:r>
      <w:r w:rsidRPr="00263461">
        <w:rPr>
          <w:rFonts w:ascii="Fira Sans" w:hAnsi="Fira Sans"/>
          <w:i/>
          <w:iCs/>
        </w:rPr>
        <w:t>E. coli</w:t>
      </w:r>
      <w:r w:rsidRPr="00263461">
        <w:rPr>
          <w:rFonts w:ascii="Fira Sans" w:hAnsi="Fira Sans"/>
        </w:rPr>
        <w:t xml:space="preserve"> and cost</w:t>
      </w:r>
      <w:r>
        <w:rPr>
          <w:rFonts w:ascii="Fira Sans" w:hAnsi="Fira Sans"/>
        </w:rPr>
        <w:t xml:space="preserve"> of sample.</w:t>
      </w:r>
      <w:r w:rsidRPr="00263461">
        <w:rPr>
          <w:rFonts w:ascii="Fira Sans" w:hAnsi="Fira Sans"/>
        </w:rPr>
        <w:t xml:space="preserve"> </w:t>
      </w:r>
    </w:p>
    <w:p w14:paraId="3A2BEAC1" w14:textId="2C300B56" w:rsidR="0062713E" w:rsidRPr="00263461" w:rsidRDefault="0062713E" w:rsidP="0062713E">
      <w:pPr>
        <w:spacing w:line="240" w:lineRule="auto"/>
        <w:rPr>
          <w:rFonts w:ascii="Fira Sans" w:hAnsi="Fira Sans"/>
        </w:rPr>
      </w:pPr>
      <w:r>
        <w:rPr>
          <w:rFonts w:ascii="Fira Sans" w:hAnsi="Fira Sans"/>
        </w:rPr>
        <w:t>In conclusion the analysis of p</w:t>
      </w:r>
      <w:r w:rsidRPr="0062713E">
        <w:rPr>
          <w:rFonts w:ascii="Fira Sans" w:hAnsi="Fira Sans"/>
        </w:rPr>
        <w:t xml:space="preserve">ack weight and cost in relation </w:t>
      </w:r>
      <w:r w:rsidR="00CD6C77">
        <w:rPr>
          <w:rFonts w:ascii="Fira Sans" w:hAnsi="Fira Sans"/>
        </w:rPr>
        <w:t>to</w:t>
      </w:r>
      <w:r w:rsidRPr="0062713E">
        <w:rPr>
          <w:rFonts w:ascii="Fira Sans" w:hAnsi="Fira Sans"/>
        </w:rPr>
        <w:t xml:space="preserve"> presence of </w:t>
      </w:r>
      <w:r w:rsidRPr="0062713E">
        <w:rPr>
          <w:rFonts w:ascii="Fira Sans" w:hAnsi="Fira Sans"/>
          <w:i/>
          <w:iCs/>
        </w:rPr>
        <w:t>Salmonella</w:t>
      </w:r>
      <w:r w:rsidRPr="0062713E">
        <w:rPr>
          <w:rFonts w:ascii="Fira Sans" w:hAnsi="Fira Sans"/>
        </w:rPr>
        <w:t xml:space="preserve"> spp. </w:t>
      </w:r>
      <w:r>
        <w:rPr>
          <w:rFonts w:ascii="Fira Sans" w:hAnsi="Fira Sans"/>
        </w:rPr>
        <w:t>and</w:t>
      </w:r>
      <w:r w:rsidR="00CD6C77">
        <w:rPr>
          <w:rFonts w:ascii="Fira Sans" w:hAnsi="Fira Sans"/>
        </w:rPr>
        <w:t xml:space="preserve"> level of</w:t>
      </w:r>
      <w:r>
        <w:rPr>
          <w:rFonts w:ascii="Fira Sans" w:hAnsi="Fira Sans"/>
        </w:rPr>
        <w:t xml:space="preserve"> </w:t>
      </w:r>
      <w:r w:rsidRPr="0062713E">
        <w:rPr>
          <w:rFonts w:ascii="Fira Sans" w:hAnsi="Fira Sans"/>
          <w:i/>
          <w:iCs/>
        </w:rPr>
        <w:t>E. coli</w:t>
      </w:r>
      <w:r w:rsidRPr="0062713E">
        <w:rPr>
          <w:rFonts w:ascii="Fira Sans" w:hAnsi="Fira Sans"/>
        </w:rPr>
        <w:t xml:space="preserve"> counts</w:t>
      </w:r>
      <w:r>
        <w:rPr>
          <w:rFonts w:ascii="Fira Sans" w:hAnsi="Fira Sans"/>
        </w:rPr>
        <w:t xml:space="preserve"> demonstrated little effect of cost or pack weight, except </w:t>
      </w:r>
      <w:r w:rsidR="00CD6C77">
        <w:rPr>
          <w:rFonts w:ascii="Fira Sans" w:hAnsi="Fira Sans"/>
        </w:rPr>
        <w:t xml:space="preserve">for </w:t>
      </w:r>
      <w:r>
        <w:rPr>
          <w:rFonts w:ascii="Fira Sans" w:hAnsi="Fira Sans"/>
        </w:rPr>
        <w:t xml:space="preserve">a moderate </w:t>
      </w:r>
      <w:r w:rsidR="00CD6C77">
        <w:rPr>
          <w:rFonts w:ascii="Fira Sans" w:hAnsi="Fira Sans"/>
        </w:rPr>
        <w:t xml:space="preserve">size </w:t>
      </w:r>
      <w:r>
        <w:rPr>
          <w:rFonts w:ascii="Fira Sans" w:hAnsi="Fira Sans"/>
        </w:rPr>
        <w:t xml:space="preserve">effect of pack weight with detection of </w:t>
      </w:r>
      <w:r w:rsidRPr="00CD6C77">
        <w:rPr>
          <w:rFonts w:ascii="Fira Sans" w:hAnsi="Fira Sans"/>
          <w:i/>
          <w:iCs/>
        </w:rPr>
        <w:t>Salmonella</w:t>
      </w:r>
      <w:r>
        <w:rPr>
          <w:rFonts w:ascii="Fira Sans" w:hAnsi="Fira Sans"/>
        </w:rPr>
        <w:t xml:space="preserve"> being more probable in samples with higher pack weights.  </w:t>
      </w:r>
    </w:p>
    <w:sectPr w:rsidR="0062713E" w:rsidRPr="00263461">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548FB" w14:textId="77777777" w:rsidR="0056159D" w:rsidRDefault="0056159D" w:rsidP="00C24B4A">
      <w:pPr>
        <w:spacing w:after="0" w:line="240" w:lineRule="auto"/>
      </w:pPr>
      <w:r>
        <w:separator/>
      </w:r>
    </w:p>
  </w:endnote>
  <w:endnote w:type="continuationSeparator" w:id="0">
    <w:p w14:paraId="09C1BF60" w14:textId="77777777" w:rsidR="0056159D" w:rsidRDefault="0056159D" w:rsidP="00C24B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Fira Sans">
    <w:charset w:val="00"/>
    <w:family w:val="swiss"/>
    <w:pitch w:val="variable"/>
    <w:sig w:usb0="600002FF"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03BEA" w14:textId="48DAA97C" w:rsidR="00C24B4A" w:rsidRDefault="00682BEF">
    <w:pPr>
      <w:pStyle w:val="Footer"/>
    </w:pPr>
    <w:r>
      <w:rPr>
        <w:noProof/>
        <w14:ligatures w14:val="standardContextual"/>
      </w:rPr>
      <mc:AlternateContent>
        <mc:Choice Requires="wps">
          <w:drawing>
            <wp:anchor distT="0" distB="0" distL="0" distR="0" simplePos="0" relativeHeight="251658244" behindDoc="0" locked="0" layoutInCell="1" allowOverlap="1" wp14:anchorId="07A4DA09" wp14:editId="53D11180">
              <wp:simplePos x="635" y="635"/>
              <wp:positionH relativeFrom="page">
                <wp:align>center</wp:align>
              </wp:positionH>
              <wp:positionV relativeFrom="page">
                <wp:align>bottom</wp:align>
              </wp:positionV>
              <wp:extent cx="2124075" cy="414020"/>
              <wp:effectExtent l="0" t="0" r="9525" b="0"/>
              <wp:wrapNone/>
              <wp:docPr id="1254730436" name="Text Box 5"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124075" cy="414020"/>
                      </a:xfrm>
                      <a:prstGeom prst="rect">
                        <a:avLst/>
                      </a:prstGeom>
                      <a:noFill/>
                      <a:ln>
                        <a:noFill/>
                      </a:ln>
                    </wps:spPr>
                    <wps:txbx>
                      <w:txbxContent>
                        <w:p w14:paraId="5E986C23" w14:textId="187967AA"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7A4DA09" id="_x0000_t202" coordsize="21600,21600" o:spt="202" path="m,l,21600r21600,l21600,xe">
              <v:stroke joinstyle="miter"/>
              <v:path gradientshapeok="t" o:connecttype="rect"/>
            </v:shapetype>
            <v:shape id="Text Box 5" o:spid="_x0000_s1028" type="#_x0000_t202" alt="OFFICIAL-FOR PUBLIC RELEASE" style="position:absolute;margin-left:0;margin-top:0;width:167.25pt;height:32.6pt;z-index:2516582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" filled="f" stroked="f">
              <v:fill o:detectmouseclick="t"/>
              <v:textbox style="mso-fit-shape-to-text:t" inset="0,0,0,15pt">
                <w:txbxContent>
                  <w:p w14:paraId="5E986C23" w14:textId="187967AA"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1B6E3" w14:textId="0D97A82E" w:rsidR="00C24B4A" w:rsidRDefault="00682BEF">
    <w:pPr>
      <w:pStyle w:val="Footer"/>
    </w:pPr>
    <w:r>
      <w:rPr>
        <w:noProof/>
        <w14:ligatures w14:val="standardContextual"/>
      </w:rPr>
      <mc:AlternateContent>
        <mc:Choice Requires="wps">
          <w:drawing>
            <wp:anchor distT="0" distB="0" distL="0" distR="0" simplePos="0" relativeHeight="251658245" behindDoc="0" locked="0" layoutInCell="1" allowOverlap="1" wp14:anchorId="0E1B9B3F" wp14:editId="701D54CF">
              <wp:simplePos x="635" y="635"/>
              <wp:positionH relativeFrom="page">
                <wp:align>center</wp:align>
              </wp:positionH>
              <wp:positionV relativeFrom="page">
                <wp:align>bottom</wp:align>
              </wp:positionV>
              <wp:extent cx="2124075" cy="414020"/>
              <wp:effectExtent l="0" t="0" r="9525" b="0"/>
              <wp:wrapNone/>
              <wp:docPr id="1904548688" name="Text Box 6"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124075" cy="414020"/>
                      </a:xfrm>
                      <a:prstGeom prst="rect">
                        <a:avLst/>
                      </a:prstGeom>
                      <a:noFill/>
                      <a:ln>
                        <a:noFill/>
                      </a:ln>
                    </wps:spPr>
                    <wps:txbx>
                      <w:txbxContent>
                        <w:p w14:paraId="547175C7" w14:textId="1FC02F28"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E1B9B3F" id="_x0000_t202" coordsize="21600,21600" o:spt="202" path="m,l,21600r21600,l21600,xe">
              <v:stroke joinstyle="miter"/>
              <v:path gradientshapeok="t" o:connecttype="rect"/>
            </v:shapetype>
            <v:shape id="Text Box 6" o:spid="_x0000_s1029" type="#_x0000_t202" alt="OFFICIAL-FOR PUBLIC RELEASE" style="position:absolute;margin-left:0;margin-top:0;width:167.25pt;height:32.6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" filled="f" stroked="f">
              <v:fill o:detectmouseclick="t"/>
              <v:textbox style="mso-fit-shape-to-text:t" inset="0,0,0,15pt">
                <w:txbxContent>
                  <w:p w14:paraId="547175C7" w14:textId="1FC02F28"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4F9AC" w14:textId="7ABF5EF9" w:rsidR="00C24B4A" w:rsidRDefault="00682BEF">
    <w:pPr>
      <w:pStyle w:val="Footer"/>
    </w:pPr>
    <w:r>
      <w:rPr>
        <w:noProof/>
        <w14:ligatures w14:val="standardContextual"/>
      </w:rPr>
      <mc:AlternateContent>
        <mc:Choice Requires="wps">
          <w:drawing>
            <wp:anchor distT="0" distB="0" distL="0" distR="0" simplePos="0" relativeHeight="251658243" behindDoc="0" locked="0" layoutInCell="1" allowOverlap="1" wp14:anchorId="1AAB637B" wp14:editId="40454C32">
              <wp:simplePos x="635" y="635"/>
              <wp:positionH relativeFrom="page">
                <wp:align>center</wp:align>
              </wp:positionH>
              <wp:positionV relativeFrom="page">
                <wp:align>bottom</wp:align>
              </wp:positionV>
              <wp:extent cx="2124075" cy="414020"/>
              <wp:effectExtent l="0" t="0" r="9525" b="0"/>
              <wp:wrapNone/>
              <wp:docPr id="126171935" name="Text Box 4"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124075" cy="414020"/>
                      </a:xfrm>
                      <a:prstGeom prst="rect">
                        <a:avLst/>
                      </a:prstGeom>
                      <a:noFill/>
                      <a:ln>
                        <a:noFill/>
                      </a:ln>
                    </wps:spPr>
                    <wps:txbx>
                      <w:txbxContent>
                        <w:p w14:paraId="6BBF786C" w14:textId="2B7BCAE3"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AAB637B" id="_x0000_t202" coordsize="21600,21600" o:spt="202" path="m,l,21600r21600,l21600,xe">
              <v:stroke joinstyle="miter"/>
              <v:path gradientshapeok="t" o:connecttype="rect"/>
            </v:shapetype>
            <v:shape id="Text Box 4" o:spid="_x0000_s1031" type="#_x0000_t202" alt="OFFICIAL-FOR PUBLIC RELEASE" style="position:absolute;margin-left:0;margin-top:0;width:167.25pt;height:32.6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" filled="f" stroked="f">
              <v:fill o:detectmouseclick="t"/>
              <v:textbox style="mso-fit-shape-to-text:t" inset="0,0,0,15pt">
                <w:txbxContent>
                  <w:p w14:paraId="6BBF786C" w14:textId="2B7BCAE3"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31222" w14:textId="77777777" w:rsidR="0056159D" w:rsidRDefault="0056159D" w:rsidP="00C24B4A">
      <w:pPr>
        <w:spacing w:after="0" w:line="240" w:lineRule="auto"/>
      </w:pPr>
      <w:r>
        <w:separator/>
      </w:r>
    </w:p>
  </w:footnote>
  <w:footnote w:type="continuationSeparator" w:id="0">
    <w:p w14:paraId="014092E0" w14:textId="77777777" w:rsidR="0056159D" w:rsidRDefault="0056159D" w:rsidP="00C24B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2925B" w14:textId="0AACF281" w:rsidR="00C24B4A" w:rsidRDefault="00682BEF">
    <w:pPr>
      <w:pStyle w:val="Header"/>
    </w:pPr>
    <w:r>
      <w:rPr>
        <w:noProof/>
        <w14:ligatures w14:val="standardContextual"/>
      </w:rPr>
      <mc:AlternateContent>
        <mc:Choice Requires="wps">
          <w:drawing>
            <wp:anchor distT="0" distB="0" distL="0" distR="0" simplePos="0" relativeHeight="251658241" behindDoc="0" locked="0" layoutInCell="1" allowOverlap="1" wp14:anchorId="27DFEBBF" wp14:editId="54CA0752">
              <wp:simplePos x="635" y="635"/>
              <wp:positionH relativeFrom="page">
                <wp:align>center</wp:align>
              </wp:positionH>
              <wp:positionV relativeFrom="page">
                <wp:align>top</wp:align>
              </wp:positionV>
              <wp:extent cx="2124075" cy="414020"/>
              <wp:effectExtent l="0" t="0" r="9525" b="5080"/>
              <wp:wrapNone/>
              <wp:docPr id="1672435087" name="Text Box 2"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124075" cy="414020"/>
                      </a:xfrm>
                      <a:prstGeom prst="rect">
                        <a:avLst/>
                      </a:prstGeom>
                      <a:noFill/>
                      <a:ln>
                        <a:noFill/>
                      </a:ln>
                    </wps:spPr>
                    <wps:txbx>
                      <w:txbxContent>
                        <w:p w14:paraId="1448A7CF" w14:textId="425A5D75"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7DFEBBF" id="_x0000_t202" coordsize="21600,21600" o:spt="202" path="m,l,21600r21600,l21600,xe">
              <v:stroke joinstyle="miter"/>
              <v:path gradientshapeok="t" o:connecttype="rect"/>
            </v:shapetype>
            <v:shape id="Text Box 2" o:spid="_x0000_s1026" type="#_x0000_t202" alt="OFFICIAL-FOR PUBLIC RELEASE" style="position:absolute;margin-left:0;margin-top:0;width:167.25pt;height:32.6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" filled="f" stroked="f">
              <v:fill o:detectmouseclick="t"/>
              <v:textbox style="mso-fit-shape-to-text:t" inset="0,15pt,0,0">
                <w:txbxContent>
                  <w:p w14:paraId="1448A7CF" w14:textId="425A5D75"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8C9C8" w14:textId="2103EB02" w:rsidR="00C24B4A" w:rsidRDefault="00682BEF">
    <w:pPr>
      <w:pStyle w:val="Header"/>
    </w:pPr>
    <w:r>
      <w:rPr>
        <w:noProof/>
        <w14:ligatures w14:val="standardContextual"/>
      </w:rPr>
      <mc:AlternateContent>
        <mc:Choice Requires="wps">
          <w:drawing>
            <wp:anchor distT="0" distB="0" distL="0" distR="0" simplePos="0" relativeHeight="251658242" behindDoc="0" locked="0" layoutInCell="1" allowOverlap="1" wp14:anchorId="2E5B6CB1" wp14:editId="5A0A76A4">
              <wp:simplePos x="635" y="635"/>
              <wp:positionH relativeFrom="page">
                <wp:align>center</wp:align>
              </wp:positionH>
              <wp:positionV relativeFrom="page">
                <wp:align>top</wp:align>
              </wp:positionV>
              <wp:extent cx="2124075" cy="414020"/>
              <wp:effectExtent l="0" t="0" r="9525" b="5080"/>
              <wp:wrapNone/>
              <wp:docPr id="875732096" name="Text Box 3"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124075" cy="414020"/>
                      </a:xfrm>
                      <a:prstGeom prst="rect">
                        <a:avLst/>
                      </a:prstGeom>
                      <a:noFill/>
                      <a:ln>
                        <a:noFill/>
                      </a:ln>
                    </wps:spPr>
                    <wps:txbx>
                      <w:txbxContent>
                        <w:p w14:paraId="462A2505" w14:textId="59DB1C1D"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E5B6CB1" id="_x0000_t202" coordsize="21600,21600" o:spt="202" path="m,l,21600r21600,l21600,xe">
              <v:stroke joinstyle="miter"/>
              <v:path gradientshapeok="t" o:connecttype="rect"/>
            </v:shapetype>
            <v:shape id="Text Box 3" o:spid="_x0000_s1027" type="#_x0000_t202" alt="OFFICIAL-FOR PUBLIC RELEASE" style="position:absolute;margin-left:0;margin-top:0;width:167.25pt;height:32.6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" filled="f" stroked="f">
              <v:fill o:detectmouseclick="t"/>
              <v:textbox style="mso-fit-shape-to-text:t" inset="0,15pt,0,0">
                <w:txbxContent>
                  <w:p w14:paraId="462A2505" w14:textId="59DB1C1D"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E0961" w14:textId="18FEB628" w:rsidR="00C24B4A" w:rsidRDefault="00682BEF">
    <w:pPr>
      <w:pStyle w:val="Header"/>
    </w:pPr>
    <w:r>
      <w:rPr>
        <w:noProof/>
        <w14:ligatures w14:val="standardContextual"/>
      </w:rPr>
      <mc:AlternateContent>
        <mc:Choice Requires="wps">
          <w:drawing>
            <wp:anchor distT="0" distB="0" distL="0" distR="0" simplePos="0" relativeHeight="251658240" behindDoc="0" locked="0" layoutInCell="1" allowOverlap="1" wp14:anchorId="7E9EE343" wp14:editId="0C458E93">
              <wp:simplePos x="635" y="635"/>
              <wp:positionH relativeFrom="page">
                <wp:align>center</wp:align>
              </wp:positionH>
              <wp:positionV relativeFrom="page">
                <wp:align>top</wp:align>
              </wp:positionV>
              <wp:extent cx="2124075" cy="414020"/>
              <wp:effectExtent l="0" t="0" r="9525" b="5080"/>
              <wp:wrapNone/>
              <wp:docPr id="14355200" name="Text Box 1"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124075" cy="414020"/>
                      </a:xfrm>
                      <a:prstGeom prst="rect">
                        <a:avLst/>
                      </a:prstGeom>
                      <a:noFill/>
                      <a:ln>
                        <a:noFill/>
                      </a:ln>
                    </wps:spPr>
                    <wps:txbx>
                      <w:txbxContent>
                        <w:p w14:paraId="7045A66B" w14:textId="3B0E3F9F"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E9EE343" id="_x0000_t202" coordsize="21600,21600" o:spt="202" path="m,l,21600r21600,l21600,xe">
              <v:stroke joinstyle="miter"/>
              <v:path gradientshapeok="t" o:connecttype="rect"/>
            </v:shapetype>
            <v:shape id="Text Box 1" o:spid="_x0000_s1030" type="#_x0000_t202" alt="OFFICIAL-FOR PUBLIC RELEASE" style="position:absolute;margin-left:0;margin-top:0;width:167.25pt;height:32.6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" filled="f" stroked="f">
              <v:fill o:detectmouseclick="t"/>
              <v:textbox style="mso-fit-shape-to-text:t" inset="0,15pt,0,0">
                <w:txbxContent>
                  <w:p w14:paraId="7045A66B" w14:textId="3B0E3F9F" w:rsidR="00682BEF" w:rsidRPr="00682BEF" w:rsidRDefault="00682BEF" w:rsidP="00682BEF">
                    <w:pPr>
                      <w:spacing w:after="0"/>
                      <w:rPr>
                        <w:rFonts w:ascii="Aptos" w:eastAsia="Aptos" w:hAnsi="Aptos" w:cs="Aptos"/>
                        <w:noProof/>
                        <w:color w:val="000000"/>
                      </w:rPr>
                    </w:pPr>
                    <w:r w:rsidRPr="00682BEF">
                      <w:rPr>
                        <w:rFonts w:ascii="Aptos" w:eastAsia="Aptos" w:hAnsi="Aptos" w:cs="Aptos"/>
                        <w:noProof/>
                        <w:color w:val="000000"/>
                      </w:rPr>
                      <w:t>OFFICIAL-FOR PUBLIC RELEASE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D35"/>
    <w:rsid w:val="0000361D"/>
    <w:rsid w:val="00005001"/>
    <w:rsid w:val="00011EA2"/>
    <w:rsid w:val="0002089C"/>
    <w:rsid w:val="000458D6"/>
    <w:rsid w:val="00082662"/>
    <w:rsid w:val="00085CB3"/>
    <w:rsid w:val="00091015"/>
    <w:rsid w:val="000A31BA"/>
    <w:rsid w:val="000C0CCF"/>
    <w:rsid w:val="000C6038"/>
    <w:rsid w:val="000F3D7A"/>
    <w:rsid w:val="001416A4"/>
    <w:rsid w:val="00167D14"/>
    <w:rsid w:val="001A5D90"/>
    <w:rsid w:val="001A657E"/>
    <w:rsid w:val="001F3F6A"/>
    <w:rsid w:val="001F5F13"/>
    <w:rsid w:val="00206D35"/>
    <w:rsid w:val="00211C52"/>
    <w:rsid w:val="00263461"/>
    <w:rsid w:val="00312F13"/>
    <w:rsid w:val="00317198"/>
    <w:rsid w:val="00373E93"/>
    <w:rsid w:val="00376D8D"/>
    <w:rsid w:val="003C5668"/>
    <w:rsid w:val="003E2CFA"/>
    <w:rsid w:val="003E364F"/>
    <w:rsid w:val="003F10AD"/>
    <w:rsid w:val="003F2798"/>
    <w:rsid w:val="004412A9"/>
    <w:rsid w:val="00461658"/>
    <w:rsid w:val="004B35A0"/>
    <w:rsid w:val="004B62C4"/>
    <w:rsid w:val="00504213"/>
    <w:rsid w:val="00524945"/>
    <w:rsid w:val="005459C5"/>
    <w:rsid w:val="0056159D"/>
    <w:rsid w:val="005827E8"/>
    <w:rsid w:val="005F2CEC"/>
    <w:rsid w:val="00612A5F"/>
    <w:rsid w:val="0062713E"/>
    <w:rsid w:val="00631A90"/>
    <w:rsid w:val="00637789"/>
    <w:rsid w:val="00682BEF"/>
    <w:rsid w:val="00683F12"/>
    <w:rsid w:val="00694C21"/>
    <w:rsid w:val="006E2521"/>
    <w:rsid w:val="006E754A"/>
    <w:rsid w:val="006F10AA"/>
    <w:rsid w:val="00796BC1"/>
    <w:rsid w:val="007B5D90"/>
    <w:rsid w:val="00824A97"/>
    <w:rsid w:val="008422A7"/>
    <w:rsid w:val="00871BE9"/>
    <w:rsid w:val="00980B12"/>
    <w:rsid w:val="009F5BB4"/>
    <w:rsid w:val="00A10F9E"/>
    <w:rsid w:val="00A500F8"/>
    <w:rsid w:val="00A5126A"/>
    <w:rsid w:val="00A900F0"/>
    <w:rsid w:val="00AE40ED"/>
    <w:rsid w:val="00B2508F"/>
    <w:rsid w:val="00B92C1D"/>
    <w:rsid w:val="00C05CBF"/>
    <w:rsid w:val="00C07A02"/>
    <w:rsid w:val="00C2068F"/>
    <w:rsid w:val="00C20F52"/>
    <w:rsid w:val="00C24B4A"/>
    <w:rsid w:val="00C27AC8"/>
    <w:rsid w:val="00C62E1E"/>
    <w:rsid w:val="00CD6C77"/>
    <w:rsid w:val="00CE2D00"/>
    <w:rsid w:val="00CE55CE"/>
    <w:rsid w:val="00D0145C"/>
    <w:rsid w:val="00D211BC"/>
    <w:rsid w:val="00D73003"/>
    <w:rsid w:val="00E82F27"/>
    <w:rsid w:val="00E86C47"/>
    <w:rsid w:val="00EB0BE5"/>
    <w:rsid w:val="00F247F0"/>
    <w:rsid w:val="00F374CD"/>
    <w:rsid w:val="00FB7C99"/>
    <w:rsid w:val="00FC0497"/>
    <w:rsid w:val="00FD2C63"/>
    <w:rsid w:val="114E1C45"/>
    <w:rsid w:val="36673FBF"/>
    <w:rsid w:val="4094422E"/>
    <w:rsid w:val="6E7A8FE4"/>
    <w:rsid w:val="78BFB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5F009"/>
  <w15:chartTrackingRefBased/>
  <w15:docId w15:val="{A03B888B-6210-41BE-B9D7-FDE11BC42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qFormat/>
    <w:rsid w:val="00206D35"/>
    <w:pPr>
      <w:spacing w:after="240" w:line="288" w:lineRule="auto"/>
    </w:pPr>
    <w:rPr>
      <w:rFonts w:ascii="Arial" w:eastAsia="Times New Roman" w:hAnsi="Arial" w:cs="Times New Roman"/>
      <w:kern w:val="0"/>
      <w:sz w:val="24"/>
      <w:szCs w:val="24"/>
      <w:lang w:val="en-GB" w:eastAsia="en-GB"/>
      <w14:ligatures w14:val="none"/>
    </w:rPr>
  </w:style>
  <w:style w:type="paragraph" w:styleId="Heading1">
    <w:name w:val="heading 1"/>
    <w:basedOn w:val="Normal"/>
    <w:next w:val="Normal"/>
    <w:link w:val="Heading1Char"/>
    <w:qFormat/>
    <w:rsid w:val="00206D35"/>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206D35"/>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206D35"/>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206D35"/>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206D35"/>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206D35"/>
    <w:pPr>
      <w:keepNext/>
      <w:keepLines/>
      <w:spacing w:before="40" w:after="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206D35"/>
    <w:pPr>
      <w:keepNext/>
      <w:keepLines/>
      <w:spacing w:before="40" w:after="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206D35"/>
    <w:pPr>
      <w:keepNext/>
      <w:keepLines/>
      <w:spacing w:after="0"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206D35"/>
    <w:pPr>
      <w:keepNext/>
      <w:keepLines/>
      <w:spacing w:after="0"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06D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6D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6D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6D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6D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6D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6D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6D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6D35"/>
    <w:rPr>
      <w:rFonts w:eastAsiaTheme="majorEastAsia" w:cstheme="majorBidi"/>
      <w:color w:val="272727" w:themeColor="text1" w:themeTint="D8"/>
    </w:rPr>
  </w:style>
  <w:style w:type="paragraph" w:styleId="Title">
    <w:name w:val="Title"/>
    <w:basedOn w:val="Normal"/>
    <w:next w:val="Normal"/>
    <w:link w:val="TitleChar"/>
    <w:uiPriority w:val="10"/>
    <w:qFormat/>
    <w:rsid w:val="00206D35"/>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06D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6D3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206D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6D35"/>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206D35"/>
    <w:rPr>
      <w:i/>
      <w:iCs/>
      <w:color w:val="404040" w:themeColor="text1" w:themeTint="BF"/>
    </w:rPr>
  </w:style>
  <w:style w:type="paragraph" w:styleId="ListParagraph">
    <w:name w:val="List Paragraph"/>
    <w:basedOn w:val="Normal"/>
    <w:uiPriority w:val="34"/>
    <w:qFormat/>
    <w:rsid w:val="00206D35"/>
    <w:pPr>
      <w:spacing w:after="160"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206D35"/>
    <w:rPr>
      <w:i/>
      <w:iCs/>
      <w:color w:val="0F4761" w:themeColor="accent1" w:themeShade="BF"/>
    </w:rPr>
  </w:style>
  <w:style w:type="paragraph" w:styleId="IntenseQuote">
    <w:name w:val="Intense Quote"/>
    <w:basedOn w:val="Normal"/>
    <w:next w:val="Normal"/>
    <w:link w:val="IntenseQuoteChar"/>
    <w:uiPriority w:val="30"/>
    <w:qFormat/>
    <w:rsid w:val="00206D3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206D35"/>
    <w:rPr>
      <w:i/>
      <w:iCs/>
      <w:color w:val="0F4761" w:themeColor="accent1" w:themeShade="BF"/>
    </w:rPr>
  </w:style>
  <w:style w:type="character" w:styleId="IntenseReference">
    <w:name w:val="Intense Reference"/>
    <w:basedOn w:val="DefaultParagraphFont"/>
    <w:uiPriority w:val="32"/>
    <w:qFormat/>
    <w:rsid w:val="00206D35"/>
    <w:rPr>
      <w:b/>
      <w:bCs/>
      <w:smallCaps/>
      <w:color w:val="0F4761" w:themeColor="accent1" w:themeShade="BF"/>
      <w:spacing w:val="5"/>
    </w:rPr>
  </w:style>
  <w:style w:type="character" w:styleId="Hyperlink">
    <w:name w:val="Hyperlink"/>
    <w:uiPriority w:val="99"/>
    <w:unhideWhenUsed/>
    <w:qFormat/>
    <w:rsid w:val="00206D35"/>
    <w:rPr>
      <w:color w:val="0000FF"/>
      <w:u w:val="single"/>
    </w:rPr>
  </w:style>
  <w:style w:type="table" w:styleId="TableGrid">
    <w:name w:val="Table Grid"/>
    <w:basedOn w:val="TableNormal"/>
    <w:uiPriority w:val="39"/>
    <w:rsid w:val="00206D35"/>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aliases w:val="Figure Caption"/>
    <w:basedOn w:val="Normal"/>
    <w:next w:val="Normal"/>
    <w:link w:val="CaptionChar"/>
    <w:qFormat/>
    <w:rsid w:val="00206D35"/>
    <w:pPr>
      <w:keepNext/>
      <w:spacing w:before="120" w:line="240" w:lineRule="auto"/>
    </w:pPr>
    <w:rPr>
      <w:b/>
      <w:bCs/>
      <w:color w:val="000000" w:themeColor="text1"/>
    </w:rPr>
  </w:style>
  <w:style w:type="character" w:customStyle="1" w:styleId="CaptionChar">
    <w:name w:val="Caption Char"/>
    <w:aliases w:val="Figure Caption Char"/>
    <w:basedOn w:val="DefaultParagraphFont"/>
    <w:link w:val="Caption"/>
    <w:rsid w:val="00206D35"/>
    <w:rPr>
      <w:rFonts w:ascii="Arial" w:eastAsia="Times New Roman" w:hAnsi="Arial" w:cs="Times New Roman"/>
      <w:b/>
      <w:bCs/>
      <w:color w:val="000000" w:themeColor="text1"/>
      <w:kern w:val="0"/>
      <w:sz w:val="24"/>
      <w:szCs w:val="24"/>
      <w:lang w:val="en-GB" w:eastAsia="en-GB"/>
      <w14:ligatures w14:val="none"/>
    </w:rPr>
  </w:style>
  <w:style w:type="paragraph" w:styleId="Header">
    <w:name w:val="header"/>
    <w:basedOn w:val="Normal"/>
    <w:link w:val="HeaderChar"/>
    <w:uiPriority w:val="99"/>
    <w:unhideWhenUsed/>
    <w:rsid w:val="00C24B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4B4A"/>
    <w:rPr>
      <w:rFonts w:ascii="Arial" w:eastAsia="Times New Roman" w:hAnsi="Arial" w:cs="Times New Roman"/>
      <w:kern w:val="0"/>
      <w:sz w:val="24"/>
      <w:szCs w:val="24"/>
      <w:lang w:val="en-GB" w:eastAsia="en-GB"/>
      <w14:ligatures w14:val="none"/>
    </w:rPr>
  </w:style>
  <w:style w:type="paragraph" w:styleId="Footer">
    <w:name w:val="footer"/>
    <w:basedOn w:val="Normal"/>
    <w:link w:val="FooterChar"/>
    <w:uiPriority w:val="99"/>
    <w:unhideWhenUsed/>
    <w:rsid w:val="00C24B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4B4A"/>
    <w:rPr>
      <w:rFonts w:ascii="Arial" w:eastAsia="Times New Roman" w:hAnsi="Arial" w:cs="Times New Roman"/>
      <w:kern w:val="0"/>
      <w:sz w:val="24"/>
      <w:szCs w:val="24"/>
      <w:lang w:val="en-GB" w:eastAsia="en-GB"/>
      <w14:ligatures w14:val="none"/>
    </w:rPr>
  </w:style>
  <w:style w:type="character" w:styleId="CommentReference">
    <w:name w:val="annotation reference"/>
    <w:basedOn w:val="DefaultParagraphFont"/>
    <w:uiPriority w:val="99"/>
    <w:semiHidden/>
    <w:unhideWhenUsed/>
    <w:rsid w:val="000F3D7A"/>
    <w:rPr>
      <w:sz w:val="16"/>
      <w:szCs w:val="16"/>
    </w:rPr>
  </w:style>
  <w:style w:type="paragraph" w:styleId="CommentText">
    <w:name w:val="annotation text"/>
    <w:basedOn w:val="Normal"/>
    <w:link w:val="CommentTextChar"/>
    <w:uiPriority w:val="99"/>
    <w:unhideWhenUsed/>
    <w:rsid w:val="000F3D7A"/>
    <w:pPr>
      <w:spacing w:line="240" w:lineRule="auto"/>
    </w:pPr>
    <w:rPr>
      <w:sz w:val="20"/>
      <w:szCs w:val="20"/>
    </w:rPr>
  </w:style>
  <w:style w:type="character" w:customStyle="1" w:styleId="CommentTextChar">
    <w:name w:val="Comment Text Char"/>
    <w:basedOn w:val="DefaultParagraphFont"/>
    <w:link w:val="CommentText"/>
    <w:uiPriority w:val="99"/>
    <w:rsid w:val="000F3D7A"/>
    <w:rPr>
      <w:rFonts w:ascii="Arial" w:eastAsia="Times New Roman" w:hAnsi="Arial" w:cs="Times New Roman"/>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0F3D7A"/>
    <w:rPr>
      <w:b/>
      <w:bCs/>
    </w:rPr>
  </w:style>
  <w:style w:type="character" w:customStyle="1" w:styleId="CommentSubjectChar">
    <w:name w:val="Comment Subject Char"/>
    <w:basedOn w:val="CommentTextChar"/>
    <w:link w:val="CommentSubject"/>
    <w:uiPriority w:val="99"/>
    <w:semiHidden/>
    <w:rsid w:val="000F3D7A"/>
    <w:rPr>
      <w:rFonts w:ascii="Arial" w:eastAsia="Times New Roman" w:hAnsi="Arial" w:cs="Times New Roman"/>
      <w:b/>
      <w:bCs/>
      <w:kern w:val="0"/>
      <w:sz w:val="20"/>
      <w:szCs w:val="20"/>
      <w:lang w:val="en-GB" w:eastAsia="en-GB"/>
      <w14:ligatures w14:val="none"/>
    </w:rPr>
  </w:style>
  <w:style w:type="character" w:styleId="Mention">
    <w:name w:val="Mention"/>
    <w:basedOn w:val="DefaultParagraphFont"/>
    <w:uiPriority w:val="99"/>
    <w:unhideWhenUsed/>
    <w:rsid w:val="00D0145C"/>
    <w:rPr>
      <w:color w:val="2B579A"/>
      <w:shd w:val="clear" w:color="auto" w:fill="E1DFDD"/>
    </w:rPr>
  </w:style>
  <w:style w:type="paragraph" w:styleId="Revision">
    <w:name w:val="Revision"/>
    <w:hidden/>
    <w:uiPriority w:val="99"/>
    <w:semiHidden/>
    <w:rsid w:val="00F374CD"/>
    <w:pPr>
      <w:spacing w:after="0" w:line="240" w:lineRule="auto"/>
    </w:pPr>
    <w:rPr>
      <w:rFonts w:ascii="Arial" w:eastAsia="Times New Roman" w:hAnsi="Arial" w:cs="Times New Roman"/>
      <w:kern w:val="0"/>
      <w:sz w:val="24"/>
      <w:szCs w:val="24"/>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276578">
      <w:bodyDiv w:val="1"/>
      <w:marLeft w:val="0"/>
      <w:marRight w:val="0"/>
      <w:marTop w:val="0"/>
      <w:marBottom w:val="0"/>
      <w:divBdr>
        <w:top w:val="none" w:sz="0" w:space="0" w:color="auto"/>
        <w:left w:val="none" w:sz="0" w:space="0" w:color="auto"/>
        <w:bottom w:val="none" w:sz="0" w:space="0" w:color="auto"/>
        <w:right w:val="none" w:sz="0" w:space="0" w:color="auto"/>
      </w:divBdr>
    </w:div>
    <w:div w:id="558055990">
      <w:bodyDiv w:val="1"/>
      <w:marLeft w:val="0"/>
      <w:marRight w:val="0"/>
      <w:marTop w:val="0"/>
      <w:marBottom w:val="0"/>
      <w:divBdr>
        <w:top w:val="none" w:sz="0" w:space="0" w:color="auto"/>
        <w:left w:val="none" w:sz="0" w:space="0" w:color="auto"/>
        <w:bottom w:val="none" w:sz="0" w:space="0" w:color="auto"/>
        <w:right w:val="none" w:sz="0" w:space="0" w:color="auto"/>
      </w:divBdr>
      <w:divsChild>
        <w:div w:id="106118893">
          <w:marLeft w:val="0"/>
          <w:marRight w:val="0"/>
          <w:marTop w:val="0"/>
          <w:marBottom w:val="0"/>
          <w:divBdr>
            <w:top w:val="none" w:sz="0" w:space="0" w:color="auto"/>
            <w:left w:val="none" w:sz="0" w:space="0" w:color="auto"/>
            <w:bottom w:val="none" w:sz="0" w:space="0" w:color="auto"/>
            <w:right w:val="none" w:sz="0" w:space="0" w:color="auto"/>
          </w:divBdr>
        </w:div>
      </w:divsChild>
    </w:div>
    <w:div w:id="1543244374">
      <w:bodyDiv w:val="1"/>
      <w:marLeft w:val="0"/>
      <w:marRight w:val="0"/>
      <w:marTop w:val="0"/>
      <w:marBottom w:val="0"/>
      <w:divBdr>
        <w:top w:val="none" w:sz="0" w:space="0" w:color="auto"/>
        <w:left w:val="none" w:sz="0" w:space="0" w:color="auto"/>
        <w:bottom w:val="none" w:sz="0" w:space="0" w:color="auto"/>
        <w:right w:val="none" w:sz="0" w:space="0" w:color="auto"/>
      </w:divBdr>
      <w:divsChild>
        <w:div w:id="170460843">
          <w:marLeft w:val="0"/>
          <w:marRight w:val="0"/>
          <w:marTop w:val="0"/>
          <w:marBottom w:val="0"/>
          <w:divBdr>
            <w:top w:val="none" w:sz="0" w:space="0" w:color="auto"/>
            <w:left w:val="none" w:sz="0" w:space="0" w:color="auto"/>
            <w:bottom w:val="none" w:sz="0" w:space="0" w:color="auto"/>
            <w:right w:val="none" w:sz="0" w:space="0" w:color="auto"/>
          </w:divBdr>
        </w:div>
      </w:divsChild>
    </w:div>
    <w:div w:id="1664703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ca616b3a7404338b58886c0b7dc9950 xmlns="fcc2d163-a1f2-4a47-92e3-628c6c2cab2b">
      <Terms xmlns="http://schemas.microsoft.com/office/infopath/2007/PartnerControls">
        <TermInfo xmlns="http://schemas.microsoft.com/office/infopath/2007/PartnerControls">
          <TermName xmlns="http://schemas.microsoft.com/office/infopath/2007/PartnerControls">Technical documentation</TermName>
          <TermId xmlns="http://schemas.microsoft.com/office/infopath/2007/PartnerControls">d4b01314-e0c1-47e9-9a0b-f719dee1cd3c</TermId>
        </TermInfo>
      </Terms>
    </ica616b3a7404338b58886c0b7dc9950>
    <TaxCatchAll xmlns="fcc2d163-a1f2-4a47-92e3-628c6c2cab2b">
      <Value>7</Value>
    </TaxCatchAl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161f34cc-3cd5-498f-b446-325da13b7816" ContentTypeId="0x010100C9109D892D58374095F34F4929AC79DD" PreviousValue="false"/>
</file>

<file path=customXml/item4.xml><?xml version="1.0" encoding="utf-8"?>
<ct:contentTypeSchema xmlns:ct="http://schemas.microsoft.com/office/2006/metadata/contentType" xmlns:ma="http://schemas.microsoft.com/office/2006/metadata/properties/metaAttributes" ct:_="" ma:_="" ma:contentTypeName="FSA Document" ma:contentTypeID="0x010100C9109D892D58374095F34F4929AC79DD00E27800A9EB3BB746BECE511CE5601400" ma:contentTypeVersion="6" ma:contentTypeDescription="" ma:contentTypeScope="" ma:versionID="741e6721a840011496a0c68ef8c68132">
  <xsd:schema xmlns:xsd="http://www.w3.org/2001/XMLSchema" xmlns:xs="http://www.w3.org/2001/XMLSchema" xmlns:p="http://schemas.microsoft.com/office/2006/metadata/properties" xmlns:ns2="fcc2d163-a1f2-4a47-92e3-628c6c2cab2b" targetNamespace="http://schemas.microsoft.com/office/2006/metadata/properties" ma:root="true" ma:fieldsID="3b6869bd71fe2558dd9c25d3d8d6ff90" ns2:_="">
    <xsd:import namespace="fcc2d163-a1f2-4a47-92e3-628c6c2cab2b"/>
    <xsd:element name="properties">
      <xsd:complexType>
        <xsd:sequence>
          <xsd:element name="documentManagement">
            <xsd:complexType>
              <xsd:all>
                <xsd:element ref="ns2:ica616b3a7404338b58886c0b7dc9950"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c2d163-a1f2-4a47-92e3-628c6c2cab2b" elementFormDefault="qualified">
    <xsd:import namespace="http://schemas.microsoft.com/office/2006/documentManagement/types"/>
    <xsd:import namespace="http://schemas.microsoft.com/office/infopath/2007/PartnerControls"/>
    <xsd:element name="ica616b3a7404338b58886c0b7dc9950" ma:index="8" ma:taxonomy="true" ma:internalName="ica616b3a7404338b58886c0b7dc9950" ma:taxonomyFieldName="Information_x0020_Type" ma:displayName="Information Type" ma:default="" ma:fieldId="{2ca616b3-a740-4338-b588-86c0b7dc9950}" ma:sspId="161f34cc-3cd5-498f-b446-325da13b7816" ma:termSetId="b45aa770-3be4-4b33-abcc-624f3eae019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b38c775d-ee8c-41e2-84bc-cc0d7604e4dc}" ma:internalName="TaxCatchAll" ma:showField="CatchAllData" ma:web="dd8a31a2-4475-4ac6-a5f6-25b4725e4b6e">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b38c775d-ee8c-41e2-84bc-cc0d7604e4dc}" ma:internalName="TaxCatchAllLabel" ma:readOnly="true" ma:showField="CatchAllDataLabel" ma:web="dd8a31a2-4475-4ac6-a5f6-25b4725e4b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D6FBA2-6F9C-424B-923A-FFF9FFD62D86}">
  <ds:schemaRefs>
    <ds:schemaRef ds:uri="http://schemas.microsoft.com/office/infopath/2007/PartnerControls"/>
    <ds:schemaRef ds:uri="http://purl.org/dc/dcmitype/"/>
    <ds:schemaRef ds:uri="http://schemas.openxmlformats.org/package/2006/metadata/core-properties"/>
    <ds:schemaRef ds:uri="http://www.w3.org/XML/1998/namespace"/>
    <ds:schemaRef ds:uri="http://schemas.microsoft.com/office/2006/documentManagement/types"/>
    <ds:schemaRef ds:uri="http://purl.org/dc/elements/1.1/"/>
    <ds:schemaRef ds:uri="http://schemas.microsoft.com/office/2006/metadata/properties"/>
    <ds:schemaRef ds:uri="fcc2d163-a1f2-4a47-92e3-628c6c2cab2b"/>
    <ds:schemaRef ds:uri="http://purl.org/dc/terms/"/>
  </ds:schemaRefs>
</ds:datastoreItem>
</file>

<file path=customXml/itemProps2.xml><?xml version="1.0" encoding="utf-8"?>
<ds:datastoreItem xmlns:ds="http://schemas.openxmlformats.org/officeDocument/2006/customXml" ds:itemID="{36A101D1-CE1F-4103-A578-4D97533DC27F}">
  <ds:schemaRefs>
    <ds:schemaRef ds:uri="http://schemas.microsoft.com/sharepoint/v3/contenttype/forms"/>
  </ds:schemaRefs>
</ds:datastoreItem>
</file>

<file path=customXml/itemProps3.xml><?xml version="1.0" encoding="utf-8"?>
<ds:datastoreItem xmlns:ds="http://schemas.openxmlformats.org/officeDocument/2006/customXml" ds:itemID="{3915EE16-EDA2-4E43-932C-B508D193AB10}">
  <ds:schemaRefs>
    <ds:schemaRef ds:uri="Microsoft.SharePoint.Taxonomy.ContentTypeSync"/>
  </ds:schemaRefs>
</ds:datastoreItem>
</file>

<file path=customXml/itemProps4.xml><?xml version="1.0" encoding="utf-8"?>
<ds:datastoreItem xmlns:ds="http://schemas.openxmlformats.org/officeDocument/2006/customXml" ds:itemID="{832882F5-19B6-4D80-9A92-D555F0F186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c2d163-a1f2-4a47-92e3-628c6c2cab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2c5af45-49b1-4e82-8c99-e72305b77457}" enabled="1" method="Privileged" siteId="{8a1c50f9-01b7-4c8a-a6fa-90eb906f18e9}"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786</Words>
  <Characters>3609</Characters>
  <Application>Microsoft Office Word</Application>
  <DocSecurity>0</DocSecurity>
  <Lines>116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Kesby</dc:creator>
  <cp:keywords/>
  <dc:description/>
  <cp:lastModifiedBy>Victoria Cohen</cp:lastModifiedBy>
  <cp:revision>2</cp:revision>
  <dcterms:created xsi:type="dcterms:W3CDTF">2026-01-14T11:47:00Z</dcterms:created>
  <dcterms:modified xsi:type="dcterms:W3CDTF">2026-01-14T11:47:00Z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rmation Type">
    <vt:lpwstr>7;#Technical documentation|d4b01314-e0c1-47e9-9a0b-f719dee1cd3c</vt:lpwstr>
  </property>
  <property fmtid="{D5CDD505-2E9C-101B-9397-08002B2CF9AE}" pid="3" name="MediaServiceImageTags">
    <vt:lpwstr/>
  </property>
  <property fmtid="{D5CDD505-2E9C-101B-9397-08002B2CF9AE}" pid="4" name="Information_x0020_Type">
    <vt:lpwstr>7;#Technical documentation|d4b01314-e0c1-47e9-9a0b-f719dee1cd3c</vt:lpwstr>
  </property>
  <property fmtid="{D5CDD505-2E9C-101B-9397-08002B2CF9AE}" pid="5" name="ContentTypeId">
    <vt:lpwstr>0x010100C9109D892D58374095F34F4929AC79DD00E27800A9EB3BB746BECE511CE5601400</vt:lpwstr>
  </property>
  <property fmtid="{D5CDD505-2E9C-101B-9397-08002B2CF9AE}" pid="6" name="ComplianceAssetId">
    <vt:lpwstr/>
  </property>
  <property fmtid="{D5CDD505-2E9C-101B-9397-08002B2CF9AE}" pid="7" name="_ExtendedDescription">
    <vt:lpwstr/>
  </property>
  <property fmtid="{D5CDD505-2E9C-101B-9397-08002B2CF9AE}" pid="8" name="_activity">
    <vt:lpwstr>{"FileActivityType":"8","FileActivityTimeStamp":"2025-12-12T10:34:23.647Z","FileActivityUsersOnPage":[{"DisplayName":"Amy Hale","Id":"amy.hale@food.gov.uk"}],"FileActivityNavigationId":null}</vt:lpwstr>
  </property>
  <property fmtid="{D5CDD505-2E9C-101B-9397-08002B2CF9AE}" pid="9" name="TriggerFlowInfo">
    <vt:lpwstr/>
  </property>
  <property fmtid="{D5CDD505-2E9C-101B-9397-08002B2CF9AE}" pid="10" name="SharedWithUsers">
    <vt:lpwstr/>
  </property>
  <property fmtid="{D5CDD505-2E9C-101B-9397-08002B2CF9AE}" pid="11" name="lcf76f155ced4ddcb4097134ff3c332f">
    <vt:lpwstr/>
  </property>
  <property fmtid="{D5CDD505-2E9C-101B-9397-08002B2CF9AE}" pid="12" name="ClassificationContentMarkingHeaderShapeIds">
    <vt:lpwstr>db0b00,63af558f,34329c80</vt:lpwstr>
  </property>
  <property fmtid="{D5CDD505-2E9C-101B-9397-08002B2CF9AE}" pid="13" name="ClassificationContentMarkingHeaderFontProps">
    <vt:lpwstr>#000000,12,Aptos</vt:lpwstr>
  </property>
  <property fmtid="{D5CDD505-2E9C-101B-9397-08002B2CF9AE}" pid="14" name="ClassificationContentMarkingHeaderText">
    <vt:lpwstr>OFFICIAL-FOR PUBLIC RELEASE</vt:lpwstr>
  </property>
  <property fmtid="{D5CDD505-2E9C-101B-9397-08002B2CF9AE}" pid="15" name="ClassificationContentMarkingFooterShapeIds">
    <vt:lpwstr>7853b1f,4ac9aac4,71851b50</vt:lpwstr>
  </property>
  <property fmtid="{D5CDD505-2E9C-101B-9397-08002B2CF9AE}" pid="16" name="ClassificationContentMarkingFooterFontProps">
    <vt:lpwstr>#000000,12,Aptos</vt:lpwstr>
  </property>
  <property fmtid="{D5CDD505-2E9C-101B-9397-08002B2CF9AE}" pid="17" name="ClassificationContentMarkingFooterText">
    <vt:lpwstr>OFFICIAL-FOR PUBLIC RELEASE</vt:lpwstr>
  </property>
</Properties>
</file>